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0185" w:rsidRPr="00C92310" w:rsidRDefault="00B90185" w:rsidP="00611F21">
      <w:pPr>
        <w:tabs>
          <w:tab w:val="left" w:pos="708"/>
          <w:tab w:val="center" w:pos="4153"/>
          <w:tab w:val="right" w:pos="8306"/>
        </w:tabs>
        <w:spacing w:after="0"/>
        <w:jc w:val="both"/>
        <w:outlineLvl w:val="0"/>
        <w:rPr>
          <w:rFonts w:ascii="Times New Roman" w:hAnsi="Times New Roman" w:cs="Times New Roman"/>
          <w:b/>
          <w:bCs/>
          <w:sz w:val="24"/>
          <w:szCs w:val="24"/>
        </w:rPr>
      </w:pPr>
    </w:p>
    <w:p w:rsidR="00B90185" w:rsidRDefault="00B90185" w:rsidP="00611F21">
      <w:pPr>
        <w:spacing w:after="0"/>
        <w:jc w:val="center"/>
        <w:rPr>
          <w:rFonts w:ascii="Times New Roman" w:hAnsi="Times New Roman" w:cs="Times New Roman"/>
          <w:b/>
          <w:bCs/>
          <w:sz w:val="32"/>
          <w:szCs w:val="32"/>
        </w:rPr>
      </w:pPr>
    </w:p>
    <w:p w:rsidR="00B90185" w:rsidRDefault="00B90185" w:rsidP="00611F21">
      <w:pPr>
        <w:spacing w:after="0"/>
        <w:jc w:val="center"/>
        <w:rPr>
          <w:rFonts w:ascii="Times New Roman" w:hAnsi="Times New Roman" w:cs="Times New Roman"/>
          <w:b/>
          <w:bCs/>
          <w:sz w:val="32"/>
          <w:szCs w:val="32"/>
        </w:rPr>
      </w:pPr>
    </w:p>
    <w:p w:rsidR="00B90185" w:rsidRDefault="00B90185" w:rsidP="00611F21">
      <w:pPr>
        <w:spacing w:after="0"/>
        <w:jc w:val="center"/>
        <w:rPr>
          <w:rFonts w:ascii="Times New Roman" w:hAnsi="Times New Roman" w:cs="Times New Roman"/>
          <w:b/>
          <w:bCs/>
          <w:sz w:val="32"/>
          <w:szCs w:val="32"/>
        </w:rPr>
      </w:pPr>
    </w:p>
    <w:p w:rsidR="00B90185" w:rsidRDefault="00B90185" w:rsidP="00611F21">
      <w:pPr>
        <w:spacing w:after="0"/>
        <w:jc w:val="center"/>
        <w:rPr>
          <w:rFonts w:ascii="Times New Roman" w:hAnsi="Times New Roman" w:cs="Times New Roman"/>
          <w:b/>
          <w:bCs/>
          <w:sz w:val="32"/>
          <w:szCs w:val="32"/>
        </w:rPr>
      </w:pPr>
    </w:p>
    <w:p w:rsidR="00B90185" w:rsidRPr="00580097" w:rsidRDefault="00B90185" w:rsidP="00611F21">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ДОКУМЕНТАЦИЯ</w:t>
      </w:r>
    </w:p>
    <w:p w:rsidR="00B90185" w:rsidRPr="00580097" w:rsidRDefault="00B90185" w:rsidP="00611F21">
      <w:pPr>
        <w:spacing w:after="0"/>
        <w:jc w:val="center"/>
        <w:rPr>
          <w:rFonts w:ascii="Times New Roman" w:hAnsi="Times New Roman" w:cs="Times New Roman"/>
          <w:b/>
          <w:bCs/>
          <w:sz w:val="32"/>
          <w:szCs w:val="32"/>
        </w:rPr>
      </w:pPr>
      <w:r w:rsidRPr="00580097">
        <w:rPr>
          <w:rFonts w:ascii="Times New Roman" w:hAnsi="Times New Roman" w:cs="Times New Roman"/>
          <w:b/>
          <w:bCs/>
          <w:sz w:val="32"/>
          <w:szCs w:val="32"/>
        </w:rPr>
        <w:t>ЗА ПРОВЕЖДАНЕ НА ОБЩЕСТВЕНА ПОРЪЧКА, ЧРЕЗ СЪБИРАНЕ НА ОФЕРТИ С ОБЯВА С ПРЕДМЕТ:</w:t>
      </w:r>
    </w:p>
    <w:p w:rsidR="00B90185" w:rsidRPr="00B617F6" w:rsidRDefault="00B90185" w:rsidP="00611F21">
      <w:pPr>
        <w:jc w:val="center"/>
        <w:rPr>
          <w:rFonts w:ascii="Times New Roman" w:hAnsi="Times New Roman" w:cs="Times New Roman"/>
          <w:b/>
          <w:bCs/>
          <w:sz w:val="32"/>
          <w:szCs w:val="32"/>
        </w:rPr>
      </w:pPr>
      <w:r w:rsidRPr="00B617F6">
        <w:rPr>
          <w:rFonts w:ascii="Times New Roman" w:hAnsi="Times New Roman" w:cs="Times New Roman"/>
          <w:b/>
          <w:bCs/>
          <w:color w:val="000000"/>
          <w:sz w:val="32"/>
          <w:szCs w:val="32"/>
          <w:lang w:val="en-US" w:eastAsia="bg-BG"/>
        </w:rPr>
        <w:t xml:space="preserve"> </w:t>
      </w:r>
      <w:r w:rsidRPr="00B617F6">
        <w:rPr>
          <w:rFonts w:ascii="Times New Roman" w:hAnsi="Times New Roman" w:cs="Times New Roman"/>
          <w:b/>
          <w:bCs/>
          <w:sz w:val="32"/>
          <w:szCs w:val="32"/>
          <w:lang w:val="ru-RU"/>
        </w:rPr>
        <w:t>”</w:t>
      </w:r>
      <w:r>
        <w:rPr>
          <w:rFonts w:ascii="Times New Roman" w:hAnsi="Times New Roman" w:cs="Times New Roman"/>
          <w:b/>
          <w:bCs/>
          <w:sz w:val="32"/>
          <w:szCs w:val="32"/>
        </w:rPr>
        <w:t>ОПРЕДЕЛЯНЕ НА ОПЕРАТОР ЗА ОТПЕЧАТВАНЕ, УПРАВЛЕНИЕ И ДОСТАВКА НА ВАУЧЕРИ ЗА ХРАНА НА ПЕРСОНАЛА НА „МБАЛ – АСЕНОВГРАД” ЕООД</w:t>
      </w:r>
      <w:r w:rsidRPr="00B617F6">
        <w:rPr>
          <w:rFonts w:ascii="Times New Roman" w:hAnsi="Times New Roman" w:cs="Times New Roman"/>
          <w:b/>
          <w:bCs/>
          <w:sz w:val="32"/>
          <w:szCs w:val="32"/>
        </w:rPr>
        <w:t>”</w:t>
      </w:r>
    </w:p>
    <w:p w:rsidR="00B90185" w:rsidRPr="00B617F6" w:rsidRDefault="00B90185" w:rsidP="00611F21">
      <w:pPr>
        <w:spacing w:after="0"/>
        <w:jc w:val="center"/>
        <w:rPr>
          <w:rFonts w:ascii="Times New Roman" w:hAnsi="Times New Roman" w:cs="Times New Roman"/>
          <w:b/>
          <w:bCs/>
          <w:sz w:val="32"/>
          <w:szCs w:val="32"/>
        </w:rPr>
      </w:pPr>
    </w:p>
    <w:p w:rsidR="00B90185" w:rsidRPr="00C92310" w:rsidRDefault="00B90185" w:rsidP="00611F21">
      <w:pPr>
        <w:spacing w:after="0"/>
        <w:jc w:val="center"/>
        <w:rPr>
          <w:rFonts w:ascii="Times New Roman" w:hAnsi="Times New Roman" w:cs="Times New Roman"/>
          <w:sz w:val="24"/>
          <w:szCs w:val="24"/>
        </w:rPr>
      </w:pPr>
    </w:p>
    <w:p w:rsidR="00B90185" w:rsidRPr="00C92310" w:rsidRDefault="00B90185" w:rsidP="00611F21">
      <w:pPr>
        <w:spacing w:after="0"/>
        <w:jc w:val="center"/>
        <w:rPr>
          <w:rFonts w:ascii="Times New Roman" w:hAnsi="Times New Roman" w:cs="Times New Roman"/>
          <w:sz w:val="24"/>
          <w:szCs w:val="24"/>
          <w:lang w:val="ru-RU"/>
        </w:rPr>
      </w:pPr>
    </w:p>
    <w:p w:rsidR="00B90185" w:rsidRPr="00C92310" w:rsidRDefault="00B90185" w:rsidP="00611F21">
      <w:pPr>
        <w:spacing w:after="0"/>
        <w:jc w:val="center"/>
        <w:rPr>
          <w:rFonts w:ascii="Times New Roman" w:hAnsi="Times New Roman" w:cs="Times New Roman"/>
          <w:sz w:val="24"/>
          <w:szCs w:val="24"/>
          <w:lang w:val="ru-RU"/>
        </w:rPr>
      </w:pPr>
    </w:p>
    <w:p w:rsidR="00B90185" w:rsidRDefault="00B90185" w:rsidP="00611F21">
      <w:pPr>
        <w:jc w:val="center"/>
        <w:rPr>
          <w:rFonts w:ascii="Times New Roman" w:hAnsi="Times New Roman" w:cs="Times New Roman"/>
          <w:sz w:val="24"/>
          <w:szCs w:val="24"/>
          <w:lang w:val="ru-RU"/>
        </w:rPr>
      </w:pPr>
    </w:p>
    <w:p w:rsidR="00B90185" w:rsidRDefault="00B90185" w:rsidP="00611F21">
      <w:pPr>
        <w:jc w:val="center"/>
        <w:rPr>
          <w:rFonts w:ascii="Times New Roman" w:hAnsi="Times New Roman" w:cs="Times New Roman"/>
          <w:sz w:val="24"/>
          <w:szCs w:val="24"/>
          <w:lang w:val="ru-RU"/>
        </w:rPr>
      </w:pPr>
    </w:p>
    <w:p w:rsidR="00B90185" w:rsidRPr="00C92310" w:rsidRDefault="00B90185" w:rsidP="00611F21">
      <w:pPr>
        <w:jc w:val="center"/>
        <w:rPr>
          <w:rFonts w:ascii="Times New Roman" w:hAnsi="Times New Roman" w:cs="Times New Roman"/>
          <w:sz w:val="24"/>
          <w:szCs w:val="24"/>
          <w:lang w:val="ru-RU"/>
        </w:rPr>
      </w:pPr>
    </w:p>
    <w:p w:rsidR="00B90185" w:rsidRPr="00C92310" w:rsidRDefault="00B90185" w:rsidP="00611F21">
      <w:pPr>
        <w:jc w:val="center"/>
        <w:rPr>
          <w:rFonts w:ascii="Times New Roman" w:hAnsi="Times New Roman" w:cs="Times New Roman"/>
          <w:sz w:val="24"/>
          <w:szCs w:val="24"/>
        </w:rPr>
      </w:pPr>
    </w:p>
    <w:p w:rsidR="00B90185" w:rsidRPr="00C92310" w:rsidRDefault="00B90185" w:rsidP="00611F21">
      <w:pPr>
        <w:jc w:val="center"/>
        <w:rPr>
          <w:rFonts w:ascii="Times New Roman" w:hAnsi="Times New Roman" w:cs="Times New Roman"/>
          <w:sz w:val="24"/>
          <w:szCs w:val="24"/>
        </w:rPr>
      </w:pPr>
    </w:p>
    <w:p w:rsidR="00B90185" w:rsidRPr="00C92310" w:rsidRDefault="00B90185" w:rsidP="00611F21">
      <w:pPr>
        <w:jc w:val="center"/>
        <w:rPr>
          <w:rFonts w:ascii="Times New Roman" w:hAnsi="Times New Roman" w:cs="Times New Roman"/>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p>
    <w:p w:rsidR="00B90185" w:rsidRPr="00C92310" w:rsidRDefault="00B90185" w:rsidP="00611F21">
      <w:pPr>
        <w:jc w:val="center"/>
        <w:rPr>
          <w:rFonts w:ascii="Times New Roman" w:hAnsi="Times New Roman" w:cs="Times New Roman"/>
          <w:b/>
          <w:bCs/>
          <w:sz w:val="24"/>
          <w:szCs w:val="24"/>
        </w:rPr>
      </w:pPr>
      <w:r>
        <w:rPr>
          <w:rFonts w:ascii="Times New Roman" w:hAnsi="Times New Roman" w:cs="Times New Roman"/>
          <w:b/>
          <w:bCs/>
          <w:sz w:val="24"/>
          <w:szCs w:val="24"/>
        </w:rPr>
        <w:t xml:space="preserve">Асеновград, 2017 </w:t>
      </w:r>
      <w:r w:rsidRPr="00C92310">
        <w:rPr>
          <w:rFonts w:ascii="Times New Roman" w:hAnsi="Times New Roman" w:cs="Times New Roman"/>
          <w:b/>
          <w:bCs/>
          <w:sz w:val="24"/>
          <w:szCs w:val="24"/>
        </w:rPr>
        <w:t>г.</w:t>
      </w: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rPr>
        <w:t xml:space="preserve">                                             </w:t>
      </w: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lang w:val="en-US"/>
        </w:rPr>
        <w:t xml:space="preserve">                                            </w:t>
      </w: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p>
    <w:p w:rsidR="00B90185" w:rsidRPr="00C92310" w:rsidRDefault="00B90185" w:rsidP="00611F21">
      <w:pPr>
        <w:tabs>
          <w:tab w:val="left" w:pos="5475"/>
        </w:tabs>
        <w:spacing w:after="0" w:line="312" w:lineRule="auto"/>
        <w:jc w:val="both"/>
        <w:outlineLvl w:val="0"/>
        <w:rPr>
          <w:rFonts w:ascii="Times New Roman" w:hAnsi="Times New Roman" w:cs="Times New Roman"/>
          <w:b/>
          <w:bCs/>
          <w:caps/>
          <w:color w:val="000000"/>
          <w:sz w:val="24"/>
          <w:szCs w:val="24"/>
          <w:lang w:val="en-US"/>
        </w:rPr>
      </w:pPr>
      <w:r w:rsidRPr="00C92310">
        <w:rPr>
          <w:rFonts w:ascii="Times New Roman" w:hAnsi="Times New Roman" w:cs="Times New Roman"/>
          <w:b/>
          <w:bCs/>
          <w:caps/>
          <w:color w:val="000000"/>
          <w:sz w:val="24"/>
          <w:szCs w:val="24"/>
          <w:lang w:val="en-US"/>
        </w:rPr>
        <w:t xml:space="preserve"> </w:t>
      </w:r>
      <w:r w:rsidRPr="00C92310">
        <w:rPr>
          <w:rFonts w:ascii="Times New Roman" w:hAnsi="Times New Roman" w:cs="Times New Roman"/>
          <w:b/>
          <w:bCs/>
          <w:caps/>
          <w:color w:val="000000"/>
          <w:sz w:val="24"/>
          <w:szCs w:val="24"/>
        </w:rPr>
        <w:t>Съдържание на ОБЯВАТА</w:t>
      </w:r>
    </w:p>
    <w:p w:rsidR="00B90185" w:rsidRPr="00C92310" w:rsidRDefault="00B90185" w:rsidP="00611F21">
      <w:pPr>
        <w:tabs>
          <w:tab w:val="left" w:pos="5475"/>
        </w:tabs>
        <w:spacing w:after="0" w:line="312" w:lineRule="auto"/>
        <w:jc w:val="both"/>
        <w:rPr>
          <w:rFonts w:ascii="Times New Roman" w:hAnsi="Times New Roman" w:cs="Times New Roman"/>
          <w:b/>
          <w:bCs/>
          <w:caps/>
          <w:color w:val="000000"/>
          <w:sz w:val="24"/>
          <w:szCs w:val="24"/>
        </w:rPr>
      </w:pP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olor w:val="000000"/>
          <w:sz w:val="24"/>
          <w:szCs w:val="24"/>
        </w:rPr>
        <w:t>. Информация по Приложение № 20 към чл.187, ал.1 от ЗОП (по образец);</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w:t>
      </w:r>
      <w:r w:rsidRPr="00C92310">
        <w:rPr>
          <w:rFonts w:ascii="Times New Roman" w:hAnsi="Times New Roman" w:cs="Times New Roman"/>
          <w:b/>
          <w:bCs/>
          <w:color w:val="000000"/>
          <w:sz w:val="24"/>
          <w:szCs w:val="24"/>
        </w:rPr>
        <w:t xml:space="preserve">. Общи условия. </w:t>
      </w:r>
    </w:p>
    <w:p w:rsidR="00B90185"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B90185" w:rsidRPr="00AB0B4B"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AB0B4B">
        <w:rPr>
          <w:rFonts w:ascii="Times New Roman" w:hAnsi="Times New Roman" w:cs="Times New Roman"/>
          <w:b/>
          <w:bCs/>
          <w:color w:val="000000"/>
          <w:sz w:val="24"/>
          <w:szCs w:val="24"/>
          <w:lang w:val="en-US"/>
        </w:rPr>
        <w:t>IV</w:t>
      </w:r>
      <w:r w:rsidRPr="00AB0B4B">
        <w:rPr>
          <w:rFonts w:ascii="Times New Roman" w:hAnsi="Times New Roman" w:cs="Times New Roman"/>
          <w:b/>
          <w:bCs/>
          <w:color w:val="000000"/>
          <w:sz w:val="24"/>
          <w:szCs w:val="24"/>
        </w:rPr>
        <w:t>. Изисквания към изпълнението на поръчката;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lang w:val="en-US"/>
        </w:rPr>
        <w:t>V</w:t>
      </w:r>
      <w:r w:rsidRPr="00C92310">
        <w:rPr>
          <w:rFonts w:ascii="Times New Roman" w:hAnsi="Times New Roman" w:cs="Times New Roman"/>
          <w:b/>
          <w:bCs/>
          <w:color w:val="000000"/>
          <w:sz w:val="24"/>
          <w:szCs w:val="24"/>
        </w:rPr>
        <w:t>. Условия, на които следва да отговарят участниците;</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w:t>
      </w:r>
      <w:r w:rsidRPr="00C92310">
        <w:rPr>
          <w:rFonts w:ascii="Times New Roman" w:hAnsi="Times New Roman" w:cs="Times New Roman"/>
          <w:b/>
          <w:bCs/>
          <w:color w:val="000000"/>
          <w:sz w:val="24"/>
          <w:szCs w:val="24"/>
        </w:rPr>
        <w:t>. Указания за подготовка на офертата;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VІІ</w:t>
      </w:r>
      <w:r w:rsidRPr="00C92310">
        <w:rPr>
          <w:rFonts w:ascii="Times New Roman" w:hAnsi="Times New Roman" w:cs="Times New Roman"/>
          <w:b/>
          <w:bCs/>
          <w:color w:val="000000"/>
          <w:sz w:val="24"/>
          <w:szCs w:val="24"/>
        </w:rPr>
        <w:t>. Критерий за оценка на предложенията;</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VІІІ. Разглеждане на офертите</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ІХ.</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Сключване на договор</w:t>
      </w:r>
    </w:p>
    <w:p w:rsidR="00B90185" w:rsidRDefault="00B90185" w:rsidP="00611F21">
      <w:pPr>
        <w:tabs>
          <w:tab w:val="left" w:pos="5475"/>
        </w:tabs>
        <w:spacing w:after="0" w:line="312" w:lineRule="auto"/>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rPr>
        <w:t>Х</w:t>
      </w:r>
      <w:r w:rsidRPr="00C92310">
        <w:rPr>
          <w:rFonts w:ascii="Times New Roman" w:hAnsi="Times New Roman" w:cs="Times New Roman"/>
          <w:b/>
          <w:bCs/>
          <w:color w:val="000000"/>
          <w:sz w:val="24"/>
          <w:szCs w:val="24"/>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Изменение на договор</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sidRPr="00C92310">
        <w:rPr>
          <w:rFonts w:ascii="Times New Roman" w:hAnsi="Times New Roman" w:cs="Times New Roman"/>
          <w:b/>
          <w:bCs/>
          <w:color w:val="000000"/>
          <w:sz w:val="24"/>
          <w:szCs w:val="24"/>
        </w:rPr>
        <w:t>ХІ.</w:t>
      </w:r>
      <w:r w:rsidRPr="005C45B1">
        <w:rPr>
          <w:rFonts w:ascii="Times New Roman" w:hAnsi="Times New Roman" w:cs="Times New Roman"/>
          <w:b/>
          <w:bCs/>
          <w:color w:val="000000"/>
          <w:sz w:val="24"/>
          <w:szCs w:val="24"/>
          <w:lang w:val="en-US"/>
        </w:rPr>
        <w:t xml:space="preserve"> </w:t>
      </w:r>
      <w:r w:rsidRPr="00C92310">
        <w:rPr>
          <w:rFonts w:ascii="Times New Roman" w:hAnsi="Times New Roman" w:cs="Times New Roman"/>
          <w:b/>
          <w:bCs/>
          <w:color w:val="000000"/>
          <w:sz w:val="24"/>
          <w:szCs w:val="24"/>
          <w:lang w:val="en-US"/>
        </w:rPr>
        <w:t>Гаранция за изпълнение</w:t>
      </w:r>
    </w:p>
    <w:p w:rsidR="00B90185" w:rsidRPr="00C92310" w:rsidRDefault="00B90185" w:rsidP="00611F21">
      <w:pPr>
        <w:tabs>
          <w:tab w:val="left" w:pos="5475"/>
        </w:tabs>
        <w:spacing w:after="0" w:line="312"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lang w:val="en-US"/>
        </w:rPr>
        <w:t>XII</w:t>
      </w:r>
      <w:r w:rsidRPr="00C92310">
        <w:rPr>
          <w:rFonts w:ascii="Times New Roman" w:hAnsi="Times New Roman" w:cs="Times New Roman"/>
          <w:b/>
          <w:bCs/>
          <w:color w:val="000000"/>
          <w:sz w:val="24"/>
          <w:szCs w:val="24"/>
          <w:lang w:val="en-US"/>
        </w:rPr>
        <w:t>.</w:t>
      </w:r>
      <w:r w:rsidRPr="005C45B1">
        <w:rPr>
          <w:rFonts w:ascii="Times New Roman" w:hAnsi="Times New Roman" w:cs="Times New Roman"/>
          <w:b/>
          <w:bCs/>
          <w:color w:val="000000"/>
          <w:sz w:val="24"/>
          <w:szCs w:val="24"/>
        </w:rPr>
        <w:t xml:space="preserve"> </w:t>
      </w:r>
      <w:r w:rsidRPr="00C92310">
        <w:rPr>
          <w:rFonts w:ascii="Times New Roman" w:hAnsi="Times New Roman" w:cs="Times New Roman"/>
          <w:b/>
          <w:bCs/>
          <w:color w:val="000000"/>
          <w:sz w:val="24"/>
          <w:szCs w:val="24"/>
        </w:rPr>
        <w:t>Приложения:</w:t>
      </w:r>
    </w:p>
    <w:p w:rsidR="00B90185" w:rsidRPr="001912BA" w:rsidRDefault="00B90185"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Оферта  </w:t>
      </w:r>
      <w:r w:rsidRPr="001912BA">
        <w:rPr>
          <w:rFonts w:ascii="Times New Roman" w:hAnsi="Times New Roman" w:cs="Times New Roman"/>
          <w:color w:val="000000"/>
          <w:sz w:val="24"/>
          <w:szCs w:val="24"/>
          <w:lang w:val="en-US"/>
        </w:rPr>
        <w:t>(</w:t>
      </w:r>
      <w:r w:rsidRPr="001912BA">
        <w:rPr>
          <w:rFonts w:ascii="Times New Roman" w:hAnsi="Times New Roman" w:cs="Times New Roman"/>
          <w:color w:val="000000"/>
          <w:sz w:val="24"/>
          <w:szCs w:val="24"/>
        </w:rPr>
        <w:t>Образец № 1</w:t>
      </w:r>
      <w:r w:rsidRPr="001912BA">
        <w:rPr>
          <w:rFonts w:ascii="Times New Roman" w:hAnsi="Times New Roman" w:cs="Times New Roman"/>
          <w:color w:val="000000"/>
          <w:sz w:val="24"/>
          <w:szCs w:val="24"/>
          <w:lang w:val="en-US"/>
        </w:rPr>
        <w:t>);</w:t>
      </w:r>
    </w:p>
    <w:p w:rsidR="00B90185" w:rsidRPr="001912BA" w:rsidRDefault="00B90185" w:rsidP="00611F21">
      <w:pPr>
        <w:spacing w:after="0" w:line="240" w:lineRule="auto"/>
        <w:jc w:val="both"/>
        <w:rPr>
          <w:rFonts w:ascii="Times New Roman" w:hAnsi="Times New Roman" w:cs="Times New Roman"/>
          <w:color w:val="000000"/>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Техническо предложение за изпълнение на поръчката </w:t>
      </w:r>
      <w:r w:rsidRPr="001912BA">
        <w:rPr>
          <w:rFonts w:ascii="Times New Roman" w:hAnsi="Times New Roman" w:cs="Times New Roman"/>
          <w:color w:val="000000"/>
          <w:sz w:val="24"/>
          <w:szCs w:val="24"/>
          <w:lang w:val="ru-RU"/>
        </w:rPr>
        <w:t>(</w:t>
      </w:r>
      <w:r w:rsidRPr="001912BA">
        <w:rPr>
          <w:rFonts w:ascii="Times New Roman" w:hAnsi="Times New Roman" w:cs="Times New Roman"/>
          <w:color w:val="000000"/>
          <w:sz w:val="24"/>
          <w:szCs w:val="24"/>
        </w:rPr>
        <w:t>Образец № 2</w:t>
      </w:r>
      <w:r w:rsidRPr="001912BA">
        <w:rPr>
          <w:rFonts w:ascii="Times New Roman" w:hAnsi="Times New Roman" w:cs="Times New Roman"/>
          <w:color w:val="000000"/>
          <w:sz w:val="24"/>
          <w:szCs w:val="24"/>
          <w:lang w:val="ru-RU"/>
        </w:rPr>
        <w:t>);</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Декларация по чл. 54, ал. 1, т. 1, 2 и</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7 от ЗОП </w:t>
      </w:r>
      <w:r w:rsidRPr="001912BA">
        <w:rPr>
          <w:rFonts w:ascii="Times New Roman" w:hAnsi="Times New Roman" w:cs="Times New Roman"/>
          <w:sz w:val="24"/>
          <w:szCs w:val="24"/>
        </w:rPr>
        <w:t>(Образец № 3);</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 xml:space="preserve">Декларация по чл. 54, ал. 1, т. 3-5 от ЗОП </w:t>
      </w:r>
      <w:r w:rsidRPr="001912BA">
        <w:rPr>
          <w:rFonts w:ascii="Times New Roman" w:hAnsi="Times New Roman" w:cs="Times New Roman"/>
          <w:sz w:val="24"/>
          <w:szCs w:val="24"/>
        </w:rPr>
        <w:t>(Образец № 4);</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3, т. 8 от </w:t>
      </w:r>
      <w:r w:rsidRPr="001912B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5);</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по чл. 4 от </w:t>
      </w:r>
      <w:r w:rsidRPr="001912B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(Образец № 6);</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приемане на условията в проекта на договор </w:t>
      </w:r>
      <w:r w:rsidRPr="001912BA">
        <w:rPr>
          <w:rFonts w:ascii="Times New Roman" w:hAnsi="Times New Roman" w:cs="Times New Roman"/>
          <w:sz w:val="24"/>
          <w:szCs w:val="24"/>
        </w:rPr>
        <w:t>(Образец № 7);</w:t>
      </w:r>
    </w:p>
    <w:p w:rsidR="00B90185" w:rsidRPr="001912BA" w:rsidRDefault="00B90185" w:rsidP="00611F21">
      <w:pPr>
        <w:spacing w:after="0" w:line="240" w:lineRule="auto"/>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sidRPr="001912BA">
        <w:rPr>
          <w:rFonts w:ascii="Times New Roman" w:hAnsi="Times New Roman" w:cs="Times New Roman"/>
          <w:color w:val="000000"/>
          <w:sz w:val="24"/>
          <w:szCs w:val="24"/>
          <w:lang w:val="en-US" w:eastAsia="bg-BG"/>
        </w:rPr>
        <w:t xml:space="preserve"> </w:t>
      </w:r>
      <w:r w:rsidRPr="001912BA">
        <w:rPr>
          <w:rFonts w:ascii="Times New Roman" w:hAnsi="Times New Roman" w:cs="Times New Roman"/>
          <w:color w:val="000000"/>
          <w:sz w:val="24"/>
          <w:szCs w:val="24"/>
          <w:lang w:eastAsia="bg-BG"/>
        </w:rPr>
        <w:t>С</w:t>
      </w:r>
      <w:r>
        <w:rPr>
          <w:rFonts w:ascii="Times New Roman" w:hAnsi="Times New Roman" w:cs="Times New Roman"/>
          <w:color w:val="000000"/>
          <w:sz w:val="24"/>
          <w:szCs w:val="24"/>
          <w:lang w:eastAsia="bg-BG"/>
        </w:rPr>
        <w:t>писък</w:t>
      </w:r>
      <w:r w:rsidRPr="001912BA">
        <w:rPr>
          <w:rFonts w:ascii="Times New Roman" w:hAnsi="Times New Roman" w:cs="Times New Roman"/>
          <w:color w:val="000000"/>
          <w:sz w:val="24"/>
          <w:szCs w:val="24"/>
          <w:lang w:eastAsia="bg-BG"/>
        </w:rPr>
        <w:t xml:space="preserve"> на </w:t>
      </w:r>
      <w:r>
        <w:rPr>
          <w:rFonts w:ascii="Times New Roman" w:hAnsi="Times New Roman" w:cs="Times New Roman"/>
          <w:color w:val="000000"/>
          <w:sz w:val="24"/>
          <w:szCs w:val="24"/>
          <w:lang w:eastAsia="bg-BG"/>
        </w:rPr>
        <w:t>услугите</w:t>
      </w:r>
      <w:r w:rsidRPr="001912BA">
        <w:rPr>
          <w:rFonts w:ascii="Times New Roman" w:hAnsi="Times New Roman" w:cs="Times New Roman"/>
          <w:color w:val="000000"/>
          <w:sz w:val="24"/>
          <w:szCs w:val="24"/>
          <w:lang w:eastAsia="bg-BG"/>
        </w:rPr>
        <w:t xml:space="preserve"> идентични или сходни с предмета на поръчката</w:t>
      </w:r>
      <w:r w:rsidRPr="001912BA">
        <w:rPr>
          <w:rFonts w:ascii="Times New Roman" w:hAnsi="Times New Roman" w:cs="Times New Roman"/>
          <w:sz w:val="24"/>
          <w:szCs w:val="24"/>
        </w:rPr>
        <w:t xml:space="preserve"> (Образец № 8);</w:t>
      </w:r>
    </w:p>
    <w:p w:rsidR="00B90185" w:rsidRPr="001912BA" w:rsidRDefault="00B90185" w:rsidP="00120CAA">
      <w:pPr>
        <w:spacing w:after="0"/>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1912BA">
        <w:rPr>
          <w:rFonts w:ascii="Times New Roman" w:hAnsi="Times New Roman" w:cs="Times New Roman"/>
          <w:color w:val="000000"/>
          <w:sz w:val="24"/>
          <w:szCs w:val="24"/>
        </w:rPr>
        <w:t xml:space="preserve">Декларация за срока на валидност на офертата </w:t>
      </w:r>
      <w:r w:rsidRPr="001912BA">
        <w:rPr>
          <w:rFonts w:ascii="Times New Roman" w:hAnsi="Times New Roman" w:cs="Times New Roman"/>
          <w:sz w:val="24"/>
          <w:szCs w:val="24"/>
        </w:rPr>
        <w:t>(Образец № 9);</w:t>
      </w:r>
    </w:p>
    <w:p w:rsidR="00B90185" w:rsidRDefault="00B90185" w:rsidP="00AB0B4B">
      <w:pPr>
        <w:spacing w:after="0"/>
        <w:jc w:val="both"/>
        <w:rPr>
          <w:rFonts w:ascii="Times New Roman" w:hAnsi="Times New Roman" w:cs="Times New Roman"/>
          <w:sz w:val="24"/>
          <w:szCs w:val="24"/>
        </w:rPr>
      </w:pPr>
      <w:r w:rsidRPr="001912BA">
        <w:rPr>
          <w:rFonts w:ascii="Times New Roman" w:hAnsi="Times New Roman" w:cs="Times New Roman"/>
          <w:color w:val="000000"/>
          <w:sz w:val="24"/>
          <w:szCs w:val="24"/>
        </w:rPr>
        <w:t>-</w:t>
      </w:r>
      <w:r>
        <w:rPr>
          <w:rFonts w:ascii="Times New Roman" w:hAnsi="Times New Roman" w:cs="Times New Roman"/>
          <w:color w:val="000000"/>
          <w:sz w:val="24"/>
          <w:szCs w:val="24"/>
          <w:lang w:val="en-US"/>
        </w:rPr>
        <w:t xml:space="preserve"> </w:t>
      </w:r>
      <w:r>
        <w:rPr>
          <w:rFonts w:ascii="Times New Roman" w:hAnsi="Times New Roman" w:cs="Times New Roman"/>
          <w:sz w:val="24"/>
          <w:szCs w:val="24"/>
        </w:rPr>
        <w:t>Декларация по чл. 101, ал. 9 и ал. 11 от ЗОП (Образец № 10);</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101, ал. 10 от ЗОП (Образец № 11);</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102 от ЗОП (Образец № 12);</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търговските обекти за храни и хранителни продукти, в които се осигурява използването на ваучерите за храна (Образец № 13);</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за съгласие за участие като подизпълнител (Образец № 14);</w:t>
      </w:r>
    </w:p>
    <w:p w:rsidR="00B90185" w:rsidRDefault="00B90185" w:rsidP="00AB0B4B">
      <w:pPr>
        <w:spacing w:after="0"/>
        <w:jc w:val="both"/>
        <w:rPr>
          <w:rFonts w:ascii="Times New Roman" w:hAnsi="Times New Roman" w:cs="Times New Roman"/>
          <w:sz w:val="24"/>
          <w:szCs w:val="24"/>
        </w:rPr>
      </w:pPr>
      <w:r>
        <w:rPr>
          <w:rFonts w:ascii="Times New Roman" w:hAnsi="Times New Roman" w:cs="Times New Roman"/>
          <w:sz w:val="24"/>
          <w:szCs w:val="24"/>
        </w:rPr>
        <w:t>- Декларация по чл. 6, ал. 2 от ЗМИП (Образец № 15);</w:t>
      </w:r>
    </w:p>
    <w:p w:rsidR="00B90185" w:rsidRPr="00EA5AB5" w:rsidRDefault="00B90185" w:rsidP="00120CA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1912BA">
        <w:rPr>
          <w:rFonts w:ascii="Times New Roman" w:hAnsi="Times New Roman" w:cs="Times New Roman"/>
          <w:color w:val="000000"/>
          <w:sz w:val="24"/>
          <w:szCs w:val="24"/>
        </w:rPr>
        <w:t xml:space="preserve">Ценово предложение </w:t>
      </w:r>
      <w:r>
        <w:rPr>
          <w:rFonts w:ascii="Times New Roman" w:hAnsi="Times New Roman" w:cs="Times New Roman"/>
          <w:sz w:val="24"/>
          <w:szCs w:val="24"/>
        </w:rPr>
        <w:t>(Образец № 16);</w:t>
      </w:r>
    </w:p>
    <w:p w:rsidR="00B90185" w:rsidRPr="001912BA" w:rsidRDefault="00B90185" w:rsidP="00120CAA">
      <w:pPr>
        <w:spacing w:after="0" w:line="240" w:lineRule="auto"/>
        <w:jc w:val="both"/>
        <w:rPr>
          <w:rFonts w:ascii="Times New Roman" w:hAnsi="Times New Roman" w:cs="Times New Roman"/>
          <w:sz w:val="24"/>
          <w:szCs w:val="24"/>
        </w:rPr>
      </w:pPr>
      <w:r w:rsidRPr="001912BA">
        <w:rPr>
          <w:rFonts w:ascii="Times New Roman" w:hAnsi="Times New Roman" w:cs="Times New Roman"/>
          <w:sz w:val="24"/>
          <w:szCs w:val="24"/>
        </w:rPr>
        <w:t>-</w:t>
      </w:r>
      <w:r>
        <w:rPr>
          <w:rFonts w:ascii="Times New Roman" w:hAnsi="Times New Roman" w:cs="Times New Roman"/>
          <w:sz w:val="24"/>
          <w:szCs w:val="24"/>
          <w:lang w:val="en-US"/>
        </w:rPr>
        <w:t xml:space="preserve"> </w:t>
      </w:r>
      <w:r w:rsidRPr="001912BA">
        <w:rPr>
          <w:rFonts w:ascii="Times New Roman" w:hAnsi="Times New Roman" w:cs="Times New Roman"/>
          <w:sz w:val="24"/>
          <w:szCs w:val="24"/>
        </w:rPr>
        <w:t>Проект на договор (Образец №1</w:t>
      </w:r>
      <w:r>
        <w:rPr>
          <w:rFonts w:ascii="Times New Roman" w:hAnsi="Times New Roman" w:cs="Times New Roman"/>
          <w:sz w:val="24"/>
          <w:szCs w:val="24"/>
        </w:rPr>
        <w:t>7</w:t>
      </w:r>
      <w:r w:rsidRPr="001912BA">
        <w:rPr>
          <w:rFonts w:ascii="Times New Roman" w:hAnsi="Times New Roman" w:cs="Times New Roman"/>
          <w:sz w:val="24"/>
          <w:szCs w:val="24"/>
        </w:rPr>
        <w:t>)</w:t>
      </w:r>
    </w:p>
    <w:p w:rsidR="00B90185" w:rsidRPr="00C92310" w:rsidRDefault="00B90185" w:rsidP="00611F21">
      <w:pPr>
        <w:spacing w:after="0" w:line="312" w:lineRule="auto"/>
        <w:jc w:val="both"/>
        <w:rPr>
          <w:rFonts w:ascii="Times New Roman" w:hAnsi="Times New Roman" w:cs="Times New Roman"/>
          <w:color w:val="000000"/>
          <w:sz w:val="24"/>
          <w:szCs w:val="24"/>
        </w:rPr>
      </w:pPr>
    </w:p>
    <w:p w:rsidR="00B90185" w:rsidRPr="00C92310" w:rsidRDefault="00B90185" w:rsidP="00611F21">
      <w:pPr>
        <w:spacing w:after="0" w:line="312" w:lineRule="auto"/>
        <w:jc w:val="both"/>
        <w:rPr>
          <w:rFonts w:ascii="Times New Roman" w:hAnsi="Times New Roman" w:cs="Times New Roman"/>
          <w:color w:val="000000"/>
          <w:sz w:val="24"/>
          <w:szCs w:val="24"/>
        </w:rPr>
      </w:pPr>
    </w:p>
    <w:p w:rsidR="00B90185" w:rsidRPr="00C92310" w:rsidRDefault="00B90185" w:rsidP="00611F21">
      <w:pPr>
        <w:spacing w:after="0" w:line="240" w:lineRule="auto"/>
        <w:jc w:val="both"/>
        <w:outlineLvl w:val="0"/>
        <w:rPr>
          <w:rFonts w:ascii="Times New Roman" w:hAnsi="Times New Roman" w:cs="Times New Roman"/>
          <w:color w:val="000000"/>
          <w:sz w:val="24"/>
          <w:szCs w:val="24"/>
        </w:rPr>
      </w:pPr>
      <w:r w:rsidRPr="00C92310">
        <w:rPr>
          <w:rFonts w:ascii="Times New Roman" w:hAnsi="Times New Roman" w:cs="Times New Roman"/>
          <w:b/>
          <w:bCs/>
          <w:caps/>
          <w:color w:val="000000"/>
          <w:sz w:val="24"/>
          <w:szCs w:val="24"/>
        </w:rPr>
        <w:t>І</w:t>
      </w:r>
      <w:r w:rsidRPr="00C92310">
        <w:rPr>
          <w:rFonts w:ascii="Times New Roman" w:hAnsi="Times New Roman" w:cs="Times New Roman"/>
          <w:b/>
          <w:bCs/>
          <w:caps/>
          <w:color w:val="000000"/>
          <w:sz w:val="24"/>
          <w:szCs w:val="24"/>
          <w:lang w:val="en-US"/>
        </w:rPr>
        <w:t>I</w:t>
      </w:r>
      <w:r w:rsidRPr="00C92310">
        <w:rPr>
          <w:rFonts w:ascii="Times New Roman" w:hAnsi="Times New Roman" w:cs="Times New Roman"/>
          <w:b/>
          <w:bCs/>
          <w:caps/>
          <w:color w:val="000000"/>
          <w:sz w:val="24"/>
          <w:szCs w:val="24"/>
        </w:rPr>
        <w:t>. ОБЩИ УСЛОВИЯ.</w:t>
      </w:r>
    </w:p>
    <w:p w:rsidR="00B90185" w:rsidRPr="00C92310" w:rsidRDefault="00B90185" w:rsidP="00611F21">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color w:val="000000"/>
          <w:sz w:val="24"/>
          <w:szCs w:val="24"/>
        </w:rPr>
        <w:t xml:space="preserve">1. Правно основание за избора на процедурата: </w:t>
      </w:r>
      <w:r w:rsidRPr="00C92310">
        <w:rPr>
          <w:rFonts w:ascii="Times New Roman" w:hAnsi="Times New Roman" w:cs="Times New Roman"/>
          <w:color w:val="222222"/>
          <w:sz w:val="24"/>
          <w:szCs w:val="24"/>
          <w:shd w:val="clear" w:color="auto" w:fill="FFFFFF"/>
        </w:rPr>
        <w:t xml:space="preserve">Прогнозната стойност на обществената поръчка е съгласно чл. 20, ал. 3, т. </w:t>
      </w:r>
      <w:r>
        <w:rPr>
          <w:rFonts w:ascii="Times New Roman" w:hAnsi="Times New Roman" w:cs="Times New Roman"/>
          <w:color w:val="222222"/>
          <w:sz w:val="24"/>
          <w:szCs w:val="24"/>
          <w:shd w:val="clear" w:color="auto" w:fill="FFFFFF"/>
        </w:rPr>
        <w:t>2</w:t>
      </w:r>
      <w:r w:rsidRPr="00C92310">
        <w:rPr>
          <w:rFonts w:ascii="Times New Roman" w:hAnsi="Times New Roman" w:cs="Times New Roman"/>
          <w:color w:val="222222"/>
          <w:sz w:val="24"/>
          <w:szCs w:val="24"/>
          <w:shd w:val="clear" w:color="auto" w:fill="FFFFFF"/>
        </w:rPr>
        <w:t xml:space="preserve"> от З</w:t>
      </w:r>
      <w:r>
        <w:rPr>
          <w:rFonts w:ascii="Times New Roman" w:hAnsi="Times New Roman" w:cs="Times New Roman"/>
          <w:color w:val="222222"/>
          <w:sz w:val="24"/>
          <w:szCs w:val="24"/>
          <w:shd w:val="clear" w:color="auto" w:fill="FFFFFF"/>
        </w:rPr>
        <w:t>акона за обществените поръчки, във връзка с необходимостта от осигуряване на работещите при условията на чл. 2, ал. 1, т. 7 от Наредба № 11 от 21.12.2005 г. за определяне на условията и реда за осигуряване на безплатна храна и/или добавки към нея, издадена от Министъра на труда и социалната политика и Министъра на здравеопазването</w:t>
      </w:r>
      <w:r w:rsidRPr="00C92310">
        <w:rPr>
          <w:rFonts w:ascii="Times New Roman" w:hAnsi="Times New Roman" w:cs="Times New Roman"/>
          <w:color w:val="222222"/>
          <w:sz w:val="24"/>
          <w:szCs w:val="24"/>
          <w:shd w:val="clear" w:color="auto" w:fill="FFFFFF"/>
        </w:rPr>
        <w:t xml:space="preserve">, с оглед на което ще се проведе при спазване на </w:t>
      </w:r>
      <w:r w:rsidRPr="00C92310">
        <w:rPr>
          <w:rFonts w:ascii="Times New Roman" w:hAnsi="Times New Roman" w:cs="Times New Roman"/>
          <w:color w:val="000000"/>
          <w:sz w:val="24"/>
          <w:szCs w:val="24"/>
        </w:rPr>
        <w:t xml:space="preserve">условията и реда на </w:t>
      </w:r>
      <w:r>
        <w:rPr>
          <w:rFonts w:ascii="Times New Roman" w:hAnsi="Times New Roman" w:cs="Times New Roman"/>
          <w:color w:val="000000"/>
          <w:sz w:val="24"/>
          <w:szCs w:val="24"/>
        </w:rPr>
        <w:t>Г</w:t>
      </w:r>
      <w:r w:rsidRPr="00C92310">
        <w:rPr>
          <w:rFonts w:ascii="Times New Roman" w:hAnsi="Times New Roman" w:cs="Times New Roman"/>
          <w:color w:val="000000"/>
          <w:sz w:val="24"/>
          <w:szCs w:val="24"/>
        </w:rPr>
        <w:t xml:space="preserve">лава </w:t>
      </w:r>
      <w:r>
        <w:rPr>
          <w:rFonts w:ascii="Times New Roman" w:hAnsi="Times New Roman" w:cs="Times New Roman"/>
          <w:color w:val="000000"/>
          <w:sz w:val="24"/>
          <w:szCs w:val="24"/>
        </w:rPr>
        <w:t>Д</w:t>
      </w:r>
      <w:r w:rsidRPr="00C92310">
        <w:rPr>
          <w:rFonts w:ascii="Times New Roman" w:hAnsi="Times New Roman" w:cs="Times New Roman"/>
          <w:color w:val="000000"/>
          <w:sz w:val="24"/>
          <w:szCs w:val="24"/>
        </w:rPr>
        <w:t>вадесет и шеста от З</w:t>
      </w:r>
      <w:r>
        <w:rPr>
          <w:rFonts w:ascii="Times New Roman" w:hAnsi="Times New Roman" w:cs="Times New Roman"/>
          <w:color w:val="000000"/>
          <w:sz w:val="24"/>
          <w:szCs w:val="24"/>
        </w:rPr>
        <w:t>акона за обществените поръчки</w:t>
      </w:r>
      <w:r w:rsidRPr="00C92310">
        <w:rPr>
          <w:rFonts w:ascii="Times New Roman" w:hAnsi="Times New Roman" w:cs="Times New Roman"/>
          <w:color w:val="000000"/>
          <w:sz w:val="24"/>
          <w:szCs w:val="24"/>
        </w:rPr>
        <w:t xml:space="preserve">, чрез събиране на оферти с обява. </w:t>
      </w:r>
    </w:p>
    <w:p w:rsidR="00B90185" w:rsidRPr="00C92310" w:rsidRDefault="00B90185" w:rsidP="00611F21">
      <w:pPr>
        <w:spacing w:after="0" w:line="240" w:lineRule="auto"/>
        <w:ind w:right="61"/>
        <w:jc w:val="both"/>
        <w:rPr>
          <w:rFonts w:ascii="Times New Roman" w:hAnsi="Times New Roman" w:cs="Times New Roman"/>
          <w:sz w:val="24"/>
          <w:szCs w:val="24"/>
        </w:rPr>
      </w:pPr>
      <w:r w:rsidRPr="00C92310">
        <w:rPr>
          <w:rFonts w:ascii="Times New Roman" w:hAnsi="Times New Roman" w:cs="Times New Roman"/>
          <w:b/>
          <w:bCs/>
          <w:sz w:val="24"/>
          <w:szCs w:val="24"/>
        </w:rPr>
        <w:t xml:space="preserve">2. Възложител на обществената поръчка – </w:t>
      </w:r>
      <w:r w:rsidRPr="00C92310">
        <w:rPr>
          <w:rFonts w:ascii="Times New Roman" w:hAnsi="Times New Roman" w:cs="Times New Roman"/>
          <w:sz w:val="24"/>
          <w:szCs w:val="24"/>
        </w:rPr>
        <w:t xml:space="preserve">съгласно чл. 5, ал. 2, т. </w:t>
      </w:r>
      <w:r>
        <w:rPr>
          <w:rFonts w:ascii="Times New Roman" w:hAnsi="Times New Roman" w:cs="Times New Roman"/>
          <w:sz w:val="24"/>
          <w:szCs w:val="24"/>
        </w:rPr>
        <w:t>16</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е</w:t>
      </w:r>
      <w:r w:rsidRPr="00C92310">
        <w:rPr>
          <w:rFonts w:ascii="Times New Roman" w:hAnsi="Times New Roman" w:cs="Times New Roman"/>
          <w:sz w:val="24"/>
          <w:szCs w:val="24"/>
          <w:lang w:val="en-US"/>
        </w:rPr>
        <w:t xml:space="preserve"> </w:t>
      </w:r>
      <w:r>
        <w:rPr>
          <w:rFonts w:ascii="Times New Roman" w:hAnsi="Times New Roman" w:cs="Times New Roman"/>
          <w:sz w:val="24"/>
          <w:szCs w:val="24"/>
        </w:rPr>
        <w:t>Управителят на „МБАЛ – Асеновград” ЕООД.</w:t>
      </w:r>
    </w:p>
    <w:p w:rsidR="00B90185" w:rsidRPr="00C92310" w:rsidRDefault="00B90185" w:rsidP="00611F21">
      <w:pPr>
        <w:spacing w:after="0" w:line="240" w:lineRule="auto"/>
        <w:ind w:right="61"/>
        <w:jc w:val="both"/>
        <w:rPr>
          <w:rFonts w:ascii="Times New Roman" w:hAnsi="Times New Roman" w:cs="Times New Roman"/>
          <w:b/>
          <w:bCs/>
          <w:sz w:val="24"/>
          <w:szCs w:val="24"/>
        </w:rPr>
      </w:pPr>
    </w:p>
    <w:p w:rsidR="00B90185" w:rsidRPr="00C92310" w:rsidRDefault="00B90185" w:rsidP="00611F21">
      <w:pPr>
        <w:spacing w:after="0" w:line="240" w:lineRule="auto"/>
        <w:ind w:right="61"/>
        <w:jc w:val="both"/>
        <w:rPr>
          <w:rFonts w:ascii="Times New Roman" w:hAnsi="Times New Roman" w:cs="Times New Roman"/>
          <w:b/>
          <w:bCs/>
          <w:sz w:val="24"/>
          <w:szCs w:val="24"/>
        </w:rPr>
      </w:pPr>
      <w:r w:rsidRPr="00C92310">
        <w:rPr>
          <w:rFonts w:ascii="Times New Roman" w:hAnsi="Times New Roman" w:cs="Times New Roman"/>
          <w:b/>
          <w:bCs/>
          <w:color w:val="000000"/>
          <w:sz w:val="24"/>
          <w:szCs w:val="24"/>
          <w:lang w:val="en-US"/>
        </w:rPr>
        <w:t>III</w:t>
      </w:r>
      <w:r w:rsidRPr="00C92310">
        <w:rPr>
          <w:rFonts w:ascii="Times New Roman" w:hAnsi="Times New Roman" w:cs="Times New Roman"/>
          <w:b/>
          <w:bCs/>
          <w:color w:val="000000"/>
          <w:sz w:val="24"/>
          <w:szCs w:val="24"/>
        </w:rPr>
        <w:t>. ОБЕКТ, ПРЕДМЕТ И КРАТКО ОПИСАНИЕ НА ПРЕДМЕТА НА ПОРЪЧКАТА.</w:t>
      </w:r>
    </w:p>
    <w:p w:rsidR="00B90185" w:rsidRPr="00C92310" w:rsidRDefault="00B90185"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1. Обект на поръчката: </w:t>
      </w:r>
      <w:r w:rsidRPr="00C92310">
        <w:rPr>
          <w:rFonts w:ascii="Times New Roman" w:hAnsi="Times New Roman" w:cs="Times New Roman"/>
          <w:sz w:val="24"/>
          <w:szCs w:val="24"/>
        </w:rPr>
        <w:t>Обект на настоящата обществена поръчка е „</w:t>
      </w:r>
      <w:bookmarkStart w:id="0" w:name="_GoBack"/>
      <w:bookmarkEnd w:id="0"/>
      <w:r>
        <w:rPr>
          <w:rFonts w:ascii="Times New Roman" w:hAnsi="Times New Roman" w:cs="Times New Roman"/>
          <w:sz w:val="24"/>
          <w:szCs w:val="24"/>
        </w:rPr>
        <w:t>услуга</w:t>
      </w:r>
      <w:r w:rsidRPr="00C92310">
        <w:rPr>
          <w:rFonts w:ascii="Times New Roman" w:hAnsi="Times New Roman" w:cs="Times New Roman"/>
          <w:sz w:val="24"/>
          <w:szCs w:val="24"/>
        </w:rPr>
        <w:t xml:space="preserve">” по смисъла на чл. 3, ал. 1, т. </w:t>
      </w:r>
      <w:r>
        <w:rPr>
          <w:rFonts w:ascii="Times New Roman" w:hAnsi="Times New Roman" w:cs="Times New Roman"/>
          <w:sz w:val="24"/>
          <w:szCs w:val="24"/>
        </w:rPr>
        <w:t>2</w:t>
      </w:r>
      <w:r w:rsidRPr="00C92310">
        <w:rPr>
          <w:rFonts w:ascii="Times New Roman" w:hAnsi="Times New Roman" w:cs="Times New Roman"/>
          <w:sz w:val="24"/>
          <w:szCs w:val="24"/>
        </w:rPr>
        <w:t xml:space="preserve">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w:t>
      </w:r>
    </w:p>
    <w:p w:rsidR="00B90185" w:rsidRPr="002577B2" w:rsidRDefault="00B90185" w:rsidP="002674E8">
      <w:pPr>
        <w:spacing w:after="0" w:line="240" w:lineRule="auto"/>
        <w:jc w:val="both"/>
        <w:rPr>
          <w:rFonts w:ascii="Times New Roman" w:hAnsi="Times New Roman" w:cs="Times New Roman"/>
          <w:b/>
          <w:bCs/>
          <w:sz w:val="24"/>
          <w:szCs w:val="24"/>
        </w:rPr>
      </w:pPr>
      <w:r w:rsidRPr="00C92310">
        <w:rPr>
          <w:rFonts w:ascii="Times New Roman" w:hAnsi="Times New Roman" w:cs="Times New Roman"/>
          <w:b/>
          <w:bCs/>
          <w:sz w:val="24"/>
          <w:szCs w:val="24"/>
        </w:rPr>
        <w:t>2.</w:t>
      </w:r>
      <w:r w:rsidRPr="00C92310">
        <w:rPr>
          <w:rFonts w:ascii="Times New Roman" w:hAnsi="Times New Roman" w:cs="Times New Roman"/>
          <w:b/>
          <w:bCs/>
          <w:i/>
          <w:iCs/>
          <w:sz w:val="24"/>
          <w:szCs w:val="24"/>
        </w:rPr>
        <w:t xml:space="preserve"> </w:t>
      </w:r>
      <w:r w:rsidRPr="00C92310">
        <w:rPr>
          <w:rFonts w:ascii="Times New Roman" w:hAnsi="Times New Roman" w:cs="Times New Roman"/>
          <w:b/>
          <w:bCs/>
          <w:sz w:val="24"/>
          <w:szCs w:val="24"/>
        </w:rPr>
        <w:t>Предмет</w:t>
      </w:r>
      <w:r w:rsidRPr="00C92310">
        <w:rPr>
          <w:rFonts w:ascii="Times New Roman" w:hAnsi="Times New Roman" w:cs="Times New Roman"/>
          <w:sz w:val="24"/>
          <w:szCs w:val="24"/>
        </w:rPr>
        <w:t xml:space="preserve"> на поръчка</w:t>
      </w:r>
      <w:r>
        <w:rPr>
          <w:rFonts w:ascii="Times New Roman" w:hAnsi="Times New Roman" w:cs="Times New Roman"/>
          <w:sz w:val="24"/>
          <w:szCs w:val="24"/>
        </w:rPr>
        <w:t>та</w:t>
      </w:r>
      <w:r w:rsidRPr="00C92310">
        <w:rPr>
          <w:rFonts w:ascii="Times New Roman" w:hAnsi="Times New Roman" w:cs="Times New Roman"/>
          <w:sz w:val="24"/>
          <w:szCs w:val="24"/>
        </w:rPr>
        <w:t xml:space="preserve"> е: </w:t>
      </w:r>
      <w:r w:rsidRPr="002674E8">
        <w:rPr>
          <w:rFonts w:ascii="Times New Roman" w:hAnsi="Times New Roman" w:cs="Times New Roman"/>
          <w:sz w:val="24"/>
          <w:szCs w:val="24"/>
          <w:lang w:val="ru-RU"/>
        </w:rPr>
        <w:t>”</w:t>
      </w:r>
      <w:r w:rsidRPr="002674E8">
        <w:rPr>
          <w:rFonts w:ascii="Times New Roman" w:hAnsi="Times New Roman" w:cs="Times New Roman"/>
          <w:sz w:val="24"/>
          <w:szCs w:val="24"/>
        </w:rPr>
        <w:t>ОПРЕДЕЛЯНЕ НА ОПЕРАТОР ЗА ОТПЕЧАТВАНЕ, УПРАВЛЕНИЕ И ДОСТАВКА НА ВАУЧЕРИ ЗА ХРАНА НА ПЕРСОНАЛА НА „МБАЛ – АСЕНОВГРАД” ЕООД”</w:t>
      </w:r>
      <w:r>
        <w:rPr>
          <w:rFonts w:ascii="Times New Roman" w:hAnsi="Times New Roman" w:cs="Times New Roman"/>
          <w:sz w:val="24"/>
          <w:szCs w:val="24"/>
        </w:rPr>
        <w:t>.</w:t>
      </w:r>
    </w:p>
    <w:p w:rsidR="00B90185" w:rsidRPr="00C92310" w:rsidRDefault="00B90185" w:rsidP="002674E8">
      <w:pPr>
        <w:spacing w:after="0" w:line="240" w:lineRule="auto"/>
        <w:jc w:val="both"/>
        <w:rPr>
          <w:rFonts w:ascii="Times New Roman" w:hAnsi="Times New Roman" w:cs="Times New Roman"/>
          <w:sz w:val="24"/>
          <w:szCs w:val="24"/>
        </w:rPr>
      </w:pPr>
      <w:r w:rsidRPr="00C92310">
        <w:rPr>
          <w:rFonts w:ascii="Times New Roman" w:hAnsi="Times New Roman" w:cs="Times New Roman"/>
          <w:b/>
          <w:bCs/>
          <w:sz w:val="24"/>
          <w:szCs w:val="24"/>
        </w:rPr>
        <w:t xml:space="preserve">3. </w:t>
      </w:r>
      <w:r w:rsidRPr="00C92310">
        <w:rPr>
          <w:rFonts w:ascii="Times New Roman" w:hAnsi="Times New Roman" w:cs="Times New Roman"/>
          <w:sz w:val="24"/>
          <w:szCs w:val="24"/>
        </w:rPr>
        <w:t xml:space="preserve">Прогнозна стойност за изпълнение на предмета на обществената поръчка е </w:t>
      </w:r>
      <w:r>
        <w:rPr>
          <w:rFonts w:ascii="Times New Roman" w:hAnsi="Times New Roman" w:cs="Times New Roman"/>
          <w:sz w:val="24"/>
          <w:szCs w:val="24"/>
          <w:lang w:val="en-US"/>
        </w:rPr>
        <w:t>68</w:t>
      </w:r>
      <w:r>
        <w:rPr>
          <w:rFonts w:ascii="Times New Roman" w:hAnsi="Times New Roman" w:cs="Times New Roman"/>
          <w:sz w:val="24"/>
          <w:szCs w:val="24"/>
        </w:rPr>
        <w:t xml:space="preserve"> 000.00 </w:t>
      </w:r>
      <w:r w:rsidRPr="006167D1">
        <w:rPr>
          <w:rFonts w:ascii="Times New Roman" w:hAnsi="Times New Roman" w:cs="Times New Roman"/>
          <w:sz w:val="24"/>
          <w:szCs w:val="24"/>
        </w:rPr>
        <w:t>(</w:t>
      </w:r>
      <w:r>
        <w:rPr>
          <w:rFonts w:ascii="Times New Roman" w:hAnsi="Times New Roman" w:cs="Times New Roman"/>
          <w:sz w:val="24"/>
          <w:szCs w:val="24"/>
        </w:rPr>
        <w:t>шестдесет и осем хиляди</w:t>
      </w:r>
      <w:r w:rsidRPr="006167D1">
        <w:rPr>
          <w:rFonts w:ascii="Times New Roman" w:hAnsi="Times New Roman" w:cs="Times New Roman"/>
          <w:sz w:val="24"/>
          <w:szCs w:val="24"/>
        </w:rPr>
        <w:t>) лв. без вкл. ДДС.</w:t>
      </w:r>
    </w:p>
    <w:p w:rsidR="00B90185" w:rsidRPr="00C92310" w:rsidRDefault="00B90185" w:rsidP="00611F21">
      <w:pPr>
        <w:pStyle w:val="NoSpacing"/>
        <w:jc w:val="both"/>
        <w:rPr>
          <w:rFonts w:ascii="Times New Roman" w:hAnsi="Times New Roman" w:cs="Times New Roman"/>
          <w:sz w:val="24"/>
          <w:szCs w:val="24"/>
        </w:rPr>
      </w:pPr>
    </w:p>
    <w:p w:rsidR="00B90185" w:rsidRPr="00E103D2" w:rsidRDefault="00B90185" w:rsidP="00611F21">
      <w:pPr>
        <w:jc w:val="both"/>
        <w:rPr>
          <w:rFonts w:ascii="Times New Roman" w:hAnsi="Times New Roman" w:cs="Times New Roman"/>
          <w:b/>
          <w:bCs/>
          <w:sz w:val="24"/>
          <w:szCs w:val="24"/>
        </w:rPr>
      </w:pPr>
      <w:r w:rsidRPr="00C92310">
        <w:rPr>
          <w:rFonts w:ascii="Times New Roman" w:hAnsi="Times New Roman" w:cs="Times New Roman"/>
          <w:b/>
          <w:bCs/>
          <w:sz w:val="24"/>
          <w:szCs w:val="24"/>
        </w:rPr>
        <w:t xml:space="preserve">4. </w:t>
      </w:r>
      <w:r>
        <w:rPr>
          <w:rFonts w:ascii="Times New Roman" w:hAnsi="Times New Roman" w:cs="Times New Roman"/>
          <w:b/>
          <w:bCs/>
          <w:sz w:val="24"/>
          <w:szCs w:val="24"/>
        </w:rPr>
        <w:t xml:space="preserve"> </w:t>
      </w:r>
      <w:r w:rsidRPr="00E103D2">
        <w:rPr>
          <w:rFonts w:ascii="Times New Roman" w:hAnsi="Times New Roman" w:cs="Times New Roman"/>
          <w:b/>
          <w:bCs/>
          <w:sz w:val="24"/>
          <w:szCs w:val="24"/>
        </w:rPr>
        <w:t>ФИНАНСИРАНЕ И НАЧИН НА ПЛАЩАНЕ</w:t>
      </w:r>
    </w:p>
    <w:p w:rsidR="00B90185" w:rsidRPr="00E103D2" w:rsidRDefault="00B90185" w:rsidP="00611F21">
      <w:pPr>
        <w:jc w:val="both"/>
        <w:rPr>
          <w:rFonts w:ascii="Times New Roman" w:hAnsi="Times New Roman" w:cs="Times New Roman"/>
          <w:sz w:val="24"/>
          <w:szCs w:val="24"/>
        </w:rPr>
      </w:pPr>
      <w:r w:rsidRPr="00E103D2">
        <w:rPr>
          <w:rFonts w:ascii="Times New Roman" w:hAnsi="Times New Roman" w:cs="Times New Roman"/>
          <w:caps/>
          <w:sz w:val="24"/>
          <w:szCs w:val="24"/>
        </w:rPr>
        <w:t>Възложител</w:t>
      </w:r>
      <w:r w:rsidRPr="00E103D2">
        <w:rPr>
          <w:rFonts w:ascii="Times New Roman" w:hAnsi="Times New Roman" w:cs="Times New Roman"/>
          <w:sz w:val="24"/>
          <w:szCs w:val="24"/>
        </w:rPr>
        <w:t xml:space="preserve"> в настоящата обществена поръчка е</w:t>
      </w:r>
      <w:r w:rsidRPr="00E103D2">
        <w:rPr>
          <w:rFonts w:ascii="Times New Roman" w:hAnsi="Times New Roman" w:cs="Times New Roman"/>
          <w:b/>
          <w:bCs/>
          <w:sz w:val="24"/>
          <w:szCs w:val="24"/>
        </w:rPr>
        <w:t xml:space="preserve"> </w:t>
      </w:r>
      <w:r>
        <w:rPr>
          <w:rFonts w:ascii="Times New Roman" w:hAnsi="Times New Roman" w:cs="Times New Roman"/>
          <w:sz w:val="24"/>
          <w:szCs w:val="24"/>
        </w:rPr>
        <w:t>„МБАЛ – Асеновград” ЕООД</w:t>
      </w:r>
      <w:r w:rsidRPr="00E103D2">
        <w:rPr>
          <w:rFonts w:ascii="Times New Roman" w:hAnsi="Times New Roman" w:cs="Times New Roman"/>
          <w:b/>
          <w:bCs/>
          <w:sz w:val="24"/>
          <w:szCs w:val="24"/>
        </w:rPr>
        <w:t xml:space="preserve">. </w:t>
      </w:r>
      <w:r w:rsidRPr="00E103D2">
        <w:rPr>
          <w:rFonts w:ascii="Times New Roman" w:hAnsi="Times New Roman" w:cs="Times New Roman"/>
          <w:sz w:val="24"/>
          <w:szCs w:val="24"/>
        </w:rPr>
        <w:t xml:space="preserve">Средствата са от бюджета на </w:t>
      </w:r>
      <w:r>
        <w:rPr>
          <w:rFonts w:ascii="Times New Roman" w:hAnsi="Times New Roman" w:cs="Times New Roman"/>
          <w:sz w:val="24"/>
          <w:szCs w:val="24"/>
        </w:rPr>
        <w:t>„МБАЛ – Асеновград” ЕООД</w:t>
      </w:r>
      <w:r w:rsidRPr="00E103D2">
        <w:rPr>
          <w:rFonts w:ascii="Times New Roman" w:hAnsi="Times New Roman" w:cs="Times New Roman"/>
          <w:sz w:val="24"/>
          <w:szCs w:val="24"/>
        </w:rPr>
        <w:t>.</w:t>
      </w:r>
    </w:p>
    <w:p w:rsidR="00B90185" w:rsidRPr="00E103D2" w:rsidRDefault="00B90185" w:rsidP="00611F21">
      <w:pPr>
        <w:pStyle w:val="CharChar1CharCharCharCharChar"/>
        <w:jc w:val="both"/>
        <w:rPr>
          <w:rFonts w:ascii="Times New Roman" w:hAnsi="Times New Roman" w:cs="Times New Roman"/>
          <w:lang w:val="bg-BG" w:eastAsia="bg-BG"/>
        </w:rPr>
      </w:pPr>
      <w:r w:rsidRPr="00E103D2">
        <w:rPr>
          <w:rFonts w:ascii="Times New Roman" w:hAnsi="Times New Roman" w:cs="Times New Roman"/>
        </w:rPr>
        <w:t>Условията, сроковете и другите специфични условия във връзка с начина на плащане са отразени в приложения образец на Договор за изпълнение</w:t>
      </w:r>
      <w:r w:rsidRPr="00E103D2">
        <w:rPr>
          <w:rFonts w:ascii="Times New Roman" w:hAnsi="Times New Roman" w:cs="Times New Roman"/>
          <w:lang w:val="bg-BG"/>
        </w:rPr>
        <w:t>.</w:t>
      </w:r>
    </w:p>
    <w:p w:rsidR="00B90185" w:rsidRPr="00E103D2" w:rsidRDefault="00B90185" w:rsidP="00611F21">
      <w:pPr>
        <w:spacing w:after="0" w:line="240" w:lineRule="auto"/>
        <w:jc w:val="both"/>
        <w:rPr>
          <w:rFonts w:ascii="Times New Roman" w:hAnsi="Times New Roman" w:cs="Times New Roman"/>
          <w:sz w:val="24"/>
          <w:szCs w:val="24"/>
        </w:rPr>
      </w:pPr>
    </w:p>
    <w:p w:rsidR="00B90185" w:rsidRPr="00B711DC" w:rsidRDefault="00B90185" w:rsidP="00B3704E">
      <w:pPr>
        <w:tabs>
          <w:tab w:val="left" w:pos="1418"/>
        </w:tabs>
        <w:jc w:val="both"/>
        <w:rPr>
          <w:rFonts w:ascii="Times New Roman" w:hAnsi="Times New Roman" w:cs="Times New Roman"/>
          <w:b/>
          <w:bCs/>
          <w:sz w:val="24"/>
          <w:szCs w:val="24"/>
        </w:rPr>
      </w:pPr>
      <w:r w:rsidRPr="00B711DC">
        <w:rPr>
          <w:rFonts w:ascii="Times New Roman" w:hAnsi="Times New Roman" w:cs="Times New Roman"/>
          <w:b/>
          <w:bCs/>
          <w:sz w:val="24"/>
          <w:szCs w:val="24"/>
          <w:lang w:val="en-US"/>
        </w:rPr>
        <w:t>IV</w:t>
      </w:r>
      <w:r w:rsidRPr="00B711DC">
        <w:rPr>
          <w:rFonts w:ascii="Times New Roman" w:hAnsi="Times New Roman" w:cs="Times New Roman"/>
          <w:b/>
          <w:bCs/>
          <w:sz w:val="24"/>
          <w:szCs w:val="24"/>
          <w:lang w:val="ru-RU"/>
        </w:rPr>
        <w:t xml:space="preserve">. </w:t>
      </w:r>
      <w:r w:rsidRPr="00B711DC">
        <w:rPr>
          <w:rFonts w:ascii="Times New Roman" w:hAnsi="Times New Roman" w:cs="Times New Roman"/>
          <w:b/>
          <w:bCs/>
          <w:caps/>
          <w:sz w:val="24"/>
          <w:szCs w:val="24"/>
          <w:lang w:val="ru-RU"/>
        </w:rPr>
        <w:t>Изисквания към изпълнението ПОРЪЧКАТА</w:t>
      </w:r>
      <w:r w:rsidRPr="00B711DC">
        <w:rPr>
          <w:rFonts w:ascii="Times New Roman" w:hAnsi="Times New Roman" w:cs="Times New Roman"/>
          <w:b/>
          <w:bCs/>
          <w:sz w:val="24"/>
          <w:szCs w:val="24"/>
        </w:rPr>
        <w:t>:</w:t>
      </w:r>
    </w:p>
    <w:p w:rsidR="00B90185" w:rsidRPr="00B711DC" w:rsidRDefault="00B90185" w:rsidP="00B3704E">
      <w:pPr>
        <w:pStyle w:val="BodyText2"/>
        <w:tabs>
          <w:tab w:val="left" w:pos="1276"/>
        </w:tabs>
        <w:spacing w:after="0" w:line="240" w:lineRule="auto"/>
        <w:jc w:val="both"/>
        <w:rPr>
          <w:rFonts w:ascii="Times New Roman" w:hAnsi="Times New Roman" w:cs="Times New Roman"/>
          <w:sz w:val="24"/>
          <w:szCs w:val="24"/>
        </w:rPr>
      </w:pPr>
      <w:r w:rsidRPr="00B711DC">
        <w:rPr>
          <w:rFonts w:ascii="Times New Roman" w:hAnsi="Times New Roman" w:cs="Times New Roman"/>
          <w:sz w:val="24"/>
          <w:szCs w:val="24"/>
        </w:rPr>
        <w:t xml:space="preserve">1. Срокът на договора за изпълнение на поръчката е 12 (дванадесет) месеца, считано от датата на сключване на договор за изпълнение на обществената поръчка. </w:t>
      </w:r>
    </w:p>
    <w:p w:rsidR="00B90185" w:rsidRPr="008156E3" w:rsidRDefault="00B90185" w:rsidP="00381CB3">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2. Място на изпълнение – „МБАЛ – Асеновград” ЕООД, гр. Асеновград, ул. „Александър Стамболийски” № 28.</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3. Изпълнителят не може да налага ограничения в броя на заявките на Възложителя за отпечатване и доставяне на ваучери.</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4. Доставките на ваучери за Възложителя се извършват само въз основа на изрична писмена заявка, в която са посочени конкретните количества ваучери.</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5. Заявените и заплатени от възложителя видове и количества ваучери следва да се отпечатват и доставят в срок до 5 работни дни.</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6. Ваучерите следва да се доставят, окомплектовани и изготвени съгласно заявката на Възложителя.</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7. Всяка отделна заявка на Възложителя следва да бъде изпълнена с еднократна доставка от страна на Изпълнителя.</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8. Възложителят не дължи приемане, нито заплащане на ваучери, които са доставени, без да е направена заявка.</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9. Изпълнителят на поръчката следва да осигури възможност за използването на ваучерите в търговски обекта за храни и хранителни продути, разположени на територията на град Асеновград, в т.ч. в обектите на поне две от следните търговски вериги: БИЛЛА, ЛИДЛ, КАУФЛАНД и Т МАРКЕТ.</w:t>
      </w:r>
    </w:p>
    <w:p w:rsidR="00B90185" w:rsidRPr="008156E3" w:rsidRDefault="00B90185" w:rsidP="00B3704E">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10. Изпълнителят следва да предостави на Възложителя списък на търговските обекти в град Асеновград, в които издадените ваучери могат да се използват като платежно средство, както и да актуализира списъка при нужда.</w:t>
      </w:r>
    </w:p>
    <w:p w:rsidR="00B90185" w:rsidRPr="008156E3" w:rsidRDefault="00B90185" w:rsidP="00B711DC">
      <w:pPr>
        <w:pStyle w:val="BodyText"/>
        <w:tabs>
          <w:tab w:val="left" w:pos="1276"/>
        </w:tabs>
        <w:jc w:val="both"/>
        <w:rPr>
          <w:rFonts w:ascii="Times New Roman" w:hAnsi="Times New Roman" w:cs="Times New Roman"/>
          <w:sz w:val="24"/>
          <w:szCs w:val="24"/>
        </w:rPr>
      </w:pPr>
      <w:r w:rsidRPr="008156E3">
        <w:rPr>
          <w:rFonts w:ascii="Times New Roman" w:hAnsi="Times New Roman" w:cs="Times New Roman"/>
          <w:sz w:val="24"/>
          <w:szCs w:val="24"/>
        </w:rPr>
        <w:t>11. Възложителят няма ангажименти към финансовите взаимоотношения между изпълнителя и обектите за продажба на хранителни продукти и храни, в които са използвани ваучерите.</w:t>
      </w:r>
    </w:p>
    <w:p w:rsidR="00B90185" w:rsidRPr="008156E3" w:rsidRDefault="00B90185" w:rsidP="00611F21">
      <w:pPr>
        <w:pStyle w:val="NoSpacing"/>
        <w:jc w:val="both"/>
        <w:rPr>
          <w:rFonts w:ascii="Times New Roman" w:hAnsi="Times New Roman" w:cs="Times New Roman"/>
          <w:b/>
          <w:bCs/>
          <w:sz w:val="24"/>
          <w:szCs w:val="24"/>
        </w:rPr>
      </w:pPr>
    </w:p>
    <w:p w:rsidR="00B90185" w:rsidRPr="00C92310" w:rsidRDefault="00B90185" w:rsidP="00611F21">
      <w:pPr>
        <w:pStyle w:val="NoSpacing"/>
        <w:jc w:val="both"/>
        <w:rPr>
          <w:rFonts w:ascii="Times New Roman" w:hAnsi="Times New Roman" w:cs="Times New Roman"/>
          <w:b/>
          <w:bCs/>
          <w:sz w:val="24"/>
          <w:szCs w:val="24"/>
        </w:rPr>
      </w:pPr>
      <w:r w:rsidRPr="00E103D2">
        <w:rPr>
          <w:rFonts w:ascii="Times New Roman" w:hAnsi="Times New Roman" w:cs="Times New Roman"/>
          <w:b/>
          <w:bCs/>
          <w:sz w:val="24"/>
          <w:szCs w:val="24"/>
        </w:rPr>
        <w:t xml:space="preserve"> </w:t>
      </w:r>
      <w:r w:rsidRPr="00C92310">
        <w:rPr>
          <w:rFonts w:ascii="Times New Roman" w:hAnsi="Times New Roman" w:cs="Times New Roman"/>
          <w:sz w:val="24"/>
          <w:szCs w:val="24"/>
        </w:rPr>
        <w:t>В обществената поръчка не се съдържат обособени позиции.</w:t>
      </w:r>
    </w:p>
    <w:p w:rsidR="00B90185" w:rsidRPr="00C92310" w:rsidRDefault="00B90185" w:rsidP="00611F21">
      <w:pPr>
        <w:pStyle w:val="NoSpacing"/>
        <w:jc w:val="both"/>
        <w:rPr>
          <w:rFonts w:ascii="Times New Roman" w:hAnsi="Times New Roman" w:cs="Times New Roman"/>
          <w:b/>
          <w:bCs/>
          <w:sz w:val="24"/>
          <w:szCs w:val="24"/>
        </w:rPr>
      </w:pPr>
    </w:p>
    <w:p w:rsidR="00B90185" w:rsidRDefault="00B90185" w:rsidP="00611F21">
      <w:pPr>
        <w:pStyle w:val="NoSpacing"/>
        <w:jc w:val="both"/>
        <w:rPr>
          <w:rFonts w:ascii="Times New Roman" w:hAnsi="Times New Roman" w:cs="Times New Roman"/>
          <w:b/>
          <w:bCs/>
          <w:sz w:val="24"/>
          <w:szCs w:val="24"/>
        </w:rPr>
      </w:pPr>
      <w:r w:rsidRPr="00C92310">
        <w:rPr>
          <w:rFonts w:ascii="Times New Roman" w:hAnsi="Times New Roman" w:cs="Times New Roman"/>
          <w:b/>
          <w:bCs/>
          <w:sz w:val="24"/>
          <w:szCs w:val="24"/>
          <w:lang w:val="en-US"/>
        </w:rPr>
        <w:t>V</w:t>
      </w:r>
      <w:r w:rsidRPr="00C92310">
        <w:rPr>
          <w:rFonts w:ascii="Times New Roman" w:hAnsi="Times New Roman" w:cs="Times New Roman"/>
          <w:b/>
          <w:bCs/>
          <w:sz w:val="24"/>
          <w:szCs w:val="24"/>
        </w:rPr>
        <w:t xml:space="preserve">. УСЛОВИЯ, НА КОИТО СЛЕДВА ДА ОТГОВАРЯТ УЧАСТНИЦИТЕ. </w:t>
      </w:r>
    </w:p>
    <w:p w:rsidR="00B90185" w:rsidRPr="00C92310" w:rsidRDefault="00B90185" w:rsidP="00227A87">
      <w:pPr>
        <w:pStyle w:val="NoSpacing"/>
        <w:numPr>
          <w:ilvl w:val="0"/>
          <w:numId w:val="10"/>
        </w:numPr>
        <w:jc w:val="both"/>
        <w:rPr>
          <w:rFonts w:ascii="Times New Roman" w:hAnsi="Times New Roman" w:cs="Times New Roman"/>
          <w:b/>
          <w:bCs/>
          <w:sz w:val="24"/>
          <w:szCs w:val="24"/>
          <w:lang w:val="en-US"/>
        </w:rPr>
      </w:pPr>
      <w:r w:rsidRPr="00C92310">
        <w:rPr>
          <w:rFonts w:ascii="Times New Roman" w:hAnsi="Times New Roman" w:cs="Times New Roman"/>
          <w:b/>
          <w:bCs/>
          <w:sz w:val="24"/>
          <w:szCs w:val="24"/>
        </w:rPr>
        <w:t xml:space="preserve">ЛИЧНО СЪСТОЯНИЕ НА УЧАСТНИЦИТЕ. </w:t>
      </w:r>
    </w:p>
    <w:p w:rsidR="00B90185" w:rsidRPr="00C92310" w:rsidRDefault="00B90185" w:rsidP="00611F21">
      <w:pPr>
        <w:pStyle w:val="NoSpacing"/>
        <w:ind w:firstLine="708"/>
        <w:jc w:val="both"/>
        <w:rPr>
          <w:rFonts w:ascii="Times New Roman" w:hAnsi="Times New Roman" w:cs="Times New Roman"/>
          <w:sz w:val="24"/>
          <w:szCs w:val="24"/>
        </w:rPr>
      </w:pPr>
      <w:r w:rsidRPr="00C92310">
        <w:rPr>
          <w:rFonts w:ascii="Times New Roman" w:hAnsi="Times New Roman" w:cs="Times New Roman"/>
          <w:sz w:val="24"/>
          <w:szCs w:val="24"/>
        </w:rPr>
        <w:t xml:space="preserve">Право да подаде оферта има всяко българско или чуждестранно физическо или юридическо лице, както и техни обединения, които отговарят на условията на Закона за обществени поръчки и на изискванията от Възложителя, посочени в обявата. </w:t>
      </w:r>
    </w:p>
    <w:p w:rsidR="00B90185" w:rsidRPr="00C92310" w:rsidRDefault="00B90185" w:rsidP="00611F21">
      <w:pPr>
        <w:pStyle w:val="BodyText"/>
        <w:jc w:val="both"/>
        <w:rPr>
          <w:sz w:val="24"/>
          <w:szCs w:val="24"/>
          <w:highlight w:val="lightGray"/>
        </w:rPr>
      </w:pPr>
    </w:p>
    <w:p w:rsidR="00B90185" w:rsidRPr="002871DA" w:rsidRDefault="00B90185" w:rsidP="00B711DC">
      <w:pPr>
        <w:pStyle w:val="BodyText"/>
        <w:jc w:val="both"/>
        <w:rPr>
          <w:rFonts w:ascii="Times New Roman" w:hAnsi="Times New Roman" w:cs="Times New Roman"/>
          <w:b/>
          <w:bCs/>
          <w:sz w:val="24"/>
          <w:szCs w:val="24"/>
        </w:rPr>
      </w:pPr>
      <w:r>
        <w:rPr>
          <w:b/>
          <w:bCs/>
          <w:sz w:val="24"/>
          <w:szCs w:val="24"/>
        </w:rPr>
        <w:t xml:space="preserve">      </w:t>
      </w:r>
      <w:r w:rsidRPr="002871DA">
        <w:rPr>
          <w:rFonts w:ascii="Times New Roman" w:hAnsi="Times New Roman" w:cs="Times New Roman"/>
          <w:b/>
          <w:bCs/>
          <w:sz w:val="24"/>
          <w:szCs w:val="24"/>
        </w:rPr>
        <w:t>2. ОСНОВАНИЯ ЗА ОТСТРАНЯВАНЕ</w:t>
      </w:r>
    </w:p>
    <w:p w:rsidR="00B90185" w:rsidRPr="002871DA" w:rsidRDefault="00B90185" w:rsidP="00611F21">
      <w:pPr>
        <w:pStyle w:val="BodyText"/>
        <w:ind w:firstLine="708"/>
        <w:jc w:val="both"/>
        <w:rPr>
          <w:rFonts w:ascii="Times New Roman" w:hAnsi="Times New Roman" w:cs="Times New Roman"/>
          <w:sz w:val="24"/>
          <w:szCs w:val="24"/>
        </w:rPr>
      </w:pPr>
      <w:r w:rsidRPr="002871DA">
        <w:rPr>
          <w:rFonts w:ascii="Times New Roman" w:hAnsi="Times New Roman" w:cs="Times New Roman"/>
          <w:b/>
          <w:bCs/>
          <w:sz w:val="24"/>
          <w:szCs w:val="24"/>
        </w:rPr>
        <w:t>2.1. Възложителят отстранява от участие в процедурата за възлагане на обществена поръчка кандидат или участник, когато:</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осъден с влязла в сила присъда, освен ако е реабилитиран, за престъпление по чл. 108а, чл.159а-159г, чл.172, чл.192а, чл.194-217, чл.219-252, чл.253-260, чл.301-307, чл.321, 321а и чл.352-353е от Наказателния кодекс;</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осъден с влязла в сила присъда, освен ако е реабилитиран, за престъпление, аналогично на тези по т.1, в друга държава членка или трета страна;</w:t>
      </w:r>
    </w:p>
    <w:p w:rsidR="00B90185" w:rsidRPr="002871DA" w:rsidRDefault="00B90185" w:rsidP="00611F21">
      <w:pPr>
        <w:numPr>
          <w:ilvl w:val="0"/>
          <w:numId w:val="2"/>
        </w:numPr>
        <w:tabs>
          <w:tab w:val="left" w:pos="993"/>
        </w:tabs>
        <w:spacing w:after="0" w:line="240" w:lineRule="auto"/>
        <w:ind w:left="0"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има  задължения за данъци и задължителни осигурителни вноски по смисъла на чл. 162, ал. 2 , т. 1 от Данъчно - 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установени с акт на компетентен орган, съгласно законодателството на държавата, в която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налице неравнопоставеност в случаите по чл. 44, ал. 5 от Закона за обществените поръчки;</w:t>
      </w:r>
    </w:p>
    <w:p w:rsidR="00B90185" w:rsidRPr="002871DA" w:rsidRDefault="00B90185" w:rsidP="00611F21">
      <w:pPr>
        <w:pStyle w:val="Style"/>
        <w:numPr>
          <w:ilvl w:val="0"/>
          <w:numId w:val="2"/>
        </w:numPr>
        <w:tabs>
          <w:tab w:val="left" w:pos="993"/>
        </w:tabs>
        <w:ind w:left="0" w:firstLine="709"/>
        <w:rPr>
          <w:rFonts w:ascii="Times New Roman" w:hAnsi="Times New Roman" w:cs="Times New Roman"/>
        </w:rPr>
      </w:pPr>
      <w:r w:rsidRPr="002871DA">
        <w:rPr>
          <w:rFonts w:ascii="Times New Roman" w:hAnsi="Times New Roman" w:cs="Times New Roman"/>
        </w:rPr>
        <w:t>е установено, че:</w:t>
      </w:r>
    </w:p>
    <w:p w:rsidR="00B90185" w:rsidRPr="002871DA" w:rsidRDefault="00B90185" w:rsidP="00611F21">
      <w:pPr>
        <w:pStyle w:val="Style"/>
        <w:numPr>
          <w:ilvl w:val="0"/>
          <w:numId w:val="3"/>
        </w:numPr>
        <w:tabs>
          <w:tab w:val="left" w:pos="180"/>
          <w:tab w:val="left" w:pos="1560"/>
        </w:tabs>
        <w:ind w:left="0" w:firstLine="1276"/>
        <w:rPr>
          <w:rFonts w:ascii="Times New Roman" w:hAnsi="Times New Roman" w:cs="Times New Roman"/>
        </w:rPr>
      </w:pPr>
      <w:r w:rsidRPr="002871DA">
        <w:rPr>
          <w:rFonts w:ascii="Times New Roman" w:hAnsi="Times New Roman" w:cs="Times New Roman"/>
        </w:rPr>
        <w:t>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B90185" w:rsidRPr="002871DA" w:rsidRDefault="00B90185" w:rsidP="00611F21">
      <w:pPr>
        <w:pStyle w:val="Style"/>
        <w:numPr>
          <w:ilvl w:val="0"/>
          <w:numId w:val="3"/>
        </w:numPr>
        <w:tabs>
          <w:tab w:val="left" w:pos="180"/>
          <w:tab w:val="left" w:pos="1560"/>
        </w:tabs>
        <w:ind w:left="0" w:firstLine="1276"/>
        <w:rPr>
          <w:rFonts w:ascii="Times New Roman" w:hAnsi="Times New Roman" w:cs="Times New Roman"/>
        </w:rPr>
      </w:pPr>
      <w:r w:rsidRPr="002871DA">
        <w:rPr>
          <w:rFonts w:ascii="Times New Roman" w:hAnsi="Times New Roman" w:cs="Times New Roman"/>
        </w:rPr>
        <w:t>не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B90185" w:rsidRPr="002871DA" w:rsidRDefault="00B90185" w:rsidP="00611F21">
      <w:pPr>
        <w:pStyle w:val="Style"/>
        <w:numPr>
          <w:ilvl w:val="0"/>
          <w:numId w:val="2"/>
        </w:numPr>
        <w:tabs>
          <w:tab w:val="left" w:pos="180"/>
          <w:tab w:val="left" w:pos="993"/>
        </w:tabs>
        <w:ind w:left="0" w:firstLine="709"/>
        <w:rPr>
          <w:rFonts w:ascii="Times New Roman" w:hAnsi="Times New Roman" w:cs="Times New Roman"/>
        </w:rPr>
      </w:pPr>
      <w:r w:rsidRPr="002871DA">
        <w:rPr>
          <w:rFonts w:ascii="Times New Roman" w:hAnsi="Times New Roman" w:cs="Times New Roman"/>
        </w:rPr>
        <w:t>е налице конфликт на интереси, който не може да бъде отстранен;</w:t>
      </w:r>
    </w:p>
    <w:p w:rsidR="00B90185" w:rsidRPr="002871DA" w:rsidRDefault="00B90185" w:rsidP="00275089">
      <w:pPr>
        <w:pStyle w:val="Style"/>
        <w:tabs>
          <w:tab w:val="left" w:pos="180"/>
          <w:tab w:val="left" w:pos="993"/>
        </w:tabs>
        <w:ind w:left="0" w:firstLine="0"/>
        <w:rPr>
          <w:rFonts w:ascii="Times New Roman" w:hAnsi="Times New Roman" w:cs="Times New Roman"/>
        </w:rPr>
      </w:pPr>
      <w:r w:rsidRPr="002871DA">
        <w:rPr>
          <w:rFonts w:ascii="Times New Roman" w:hAnsi="Times New Roman" w:cs="Times New Roman"/>
        </w:rPr>
        <w:tab/>
        <w:t xml:space="preserve">         7. 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участникът е установен;</w:t>
      </w:r>
    </w:p>
    <w:p w:rsidR="00B90185" w:rsidRPr="002871DA" w:rsidRDefault="00B90185" w:rsidP="00622A1C">
      <w:pPr>
        <w:pStyle w:val="Style"/>
        <w:tabs>
          <w:tab w:val="left" w:pos="180"/>
          <w:tab w:val="left" w:pos="993"/>
        </w:tabs>
        <w:ind w:left="0" w:firstLine="0"/>
        <w:rPr>
          <w:rFonts w:ascii="Times New Roman" w:hAnsi="Times New Roman" w:cs="Times New Roman"/>
          <w:sz w:val="28"/>
          <w:szCs w:val="28"/>
        </w:rPr>
      </w:pPr>
      <w:r w:rsidRPr="002871DA">
        <w:rPr>
          <w:rFonts w:ascii="Times New Roman" w:hAnsi="Times New Roman" w:cs="Times New Roman"/>
        </w:rPr>
        <w:tab/>
        <w:t xml:space="preserve">        8. е обявен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w:t>
      </w:r>
      <w:hyperlink r:id="rId5" w:history="1">
        <w:r w:rsidRPr="002871DA">
          <w:rPr>
            <w:rStyle w:val="Hyperlink"/>
            <w:rFonts w:ascii="Times New Roman" w:hAnsi="Times New Roman" w:cs="Times New Roman"/>
            <w:color w:val="auto"/>
            <w:u w:val="none"/>
          </w:rPr>
          <w:t>чл. 740 от Търговския закон</w:t>
        </w:r>
      </w:hyperlink>
      <w:r w:rsidRPr="002871DA">
        <w:rPr>
          <w:rFonts w:ascii="Times New Roman" w:hAnsi="Times New Roman" w:cs="Times New Roman"/>
        </w:rPr>
        <w:t>,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w:t>
      </w:r>
    </w:p>
    <w:p w:rsidR="00B90185" w:rsidRPr="002871DA" w:rsidRDefault="00B90185" w:rsidP="00611F21">
      <w:pPr>
        <w:pStyle w:val="Style"/>
        <w:tabs>
          <w:tab w:val="left" w:pos="180"/>
          <w:tab w:val="left" w:pos="720"/>
        </w:tabs>
        <w:ind w:left="0" w:firstLine="0"/>
        <w:rPr>
          <w:rFonts w:ascii="Times New Roman" w:hAnsi="Times New Roman" w:cs="Times New Roman"/>
        </w:rPr>
      </w:pPr>
    </w:p>
    <w:p w:rsidR="00B90185" w:rsidRPr="00C92310" w:rsidRDefault="00B90185" w:rsidP="00611F21">
      <w:pPr>
        <w:pStyle w:val="NoSpacing"/>
        <w:jc w:val="both"/>
        <w:rPr>
          <w:rFonts w:ascii="Times New Roman" w:hAnsi="Times New Roman" w:cs="Times New Roman"/>
          <w:sz w:val="24"/>
          <w:szCs w:val="24"/>
        </w:rPr>
      </w:pPr>
      <w:r w:rsidRPr="00C92310">
        <w:rPr>
          <w:rFonts w:ascii="Times New Roman" w:hAnsi="Times New Roman" w:cs="Times New Roman"/>
          <w:sz w:val="24"/>
          <w:szCs w:val="24"/>
        </w:rPr>
        <w:t xml:space="preserve">         Участниците удостоверяват липсата на обстоятелствата по </w:t>
      </w:r>
      <w:r>
        <w:rPr>
          <w:rFonts w:ascii="Times New Roman" w:hAnsi="Times New Roman" w:cs="Times New Roman"/>
          <w:sz w:val="24"/>
          <w:szCs w:val="24"/>
        </w:rPr>
        <w:t xml:space="preserve">чл. 54, ал. 1, </w:t>
      </w:r>
      <w:r w:rsidRPr="00C92310">
        <w:rPr>
          <w:rFonts w:ascii="Times New Roman" w:hAnsi="Times New Roman" w:cs="Times New Roman"/>
          <w:sz w:val="24"/>
          <w:szCs w:val="24"/>
        </w:rPr>
        <w:t>т. 1, т.</w:t>
      </w:r>
      <w:r>
        <w:rPr>
          <w:rFonts w:ascii="Times New Roman" w:hAnsi="Times New Roman" w:cs="Times New Roman"/>
          <w:sz w:val="24"/>
          <w:szCs w:val="24"/>
        </w:rPr>
        <w:t xml:space="preserve"> </w:t>
      </w:r>
      <w:r w:rsidRPr="00C92310">
        <w:rPr>
          <w:rFonts w:ascii="Times New Roman" w:hAnsi="Times New Roman" w:cs="Times New Roman"/>
          <w:sz w:val="24"/>
          <w:szCs w:val="24"/>
        </w:rPr>
        <w:t>2 и т.</w:t>
      </w:r>
      <w:r>
        <w:rPr>
          <w:rFonts w:ascii="Times New Roman" w:hAnsi="Times New Roman" w:cs="Times New Roman"/>
          <w:sz w:val="24"/>
          <w:szCs w:val="24"/>
        </w:rPr>
        <w:t xml:space="preserve"> </w:t>
      </w:r>
      <w:r w:rsidRPr="00C92310">
        <w:rPr>
          <w:rFonts w:ascii="Times New Roman" w:hAnsi="Times New Roman" w:cs="Times New Roman"/>
          <w:sz w:val="24"/>
          <w:szCs w:val="24"/>
        </w:rPr>
        <w:t>7</w:t>
      </w:r>
      <w:r>
        <w:rPr>
          <w:rFonts w:ascii="Times New Roman" w:hAnsi="Times New Roman" w:cs="Times New Roman"/>
          <w:sz w:val="24"/>
          <w:szCs w:val="24"/>
        </w:rPr>
        <w:t xml:space="preserve"> от Закона за обществените поръчки</w:t>
      </w:r>
      <w:r w:rsidRPr="00C92310">
        <w:rPr>
          <w:rFonts w:ascii="Times New Roman" w:hAnsi="Times New Roman" w:cs="Times New Roman"/>
          <w:sz w:val="24"/>
          <w:szCs w:val="24"/>
        </w:rPr>
        <w:t xml:space="preserve"> с декларация по образец на Възложителя. Декларацията за липсата на обстоятелствата по чл. 54, ал. 1, т. 1, 2 и 7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лицата, които представляват участника. Когато участникът се представлява от повече от едно лице, декларацията за обстоятелствата по чл. 54, ал. 1, т. 3-5 от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се подписва от лицето, което може самостоятелно да го представлява.</w:t>
      </w:r>
    </w:p>
    <w:p w:rsidR="00B90185" w:rsidRPr="00C92310" w:rsidRDefault="00B90185" w:rsidP="00611F21">
      <w:pPr>
        <w:pStyle w:val="NoSpacing"/>
        <w:jc w:val="both"/>
        <w:rPr>
          <w:rFonts w:ascii="Times New Roman" w:hAnsi="Times New Roman" w:cs="Times New Roman"/>
          <w:sz w:val="24"/>
          <w:szCs w:val="24"/>
          <w:lang w:val="ru-RU"/>
        </w:rPr>
      </w:pPr>
      <w:r w:rsidRPr="00C92310">
        <w:rPr>
          <w:rFonts w:ascii="Times New Roman" w:hAnsi="Times New Roman" w:cs="Times New Roman"/>
          <w:sz w:val="24"/>
          <w:szCs w:val="24"/>
        </w:rPr>
        <w:t xml:space="preserve">           </w:t>
      </w:r>
      <w:r w:rsidRPr="00C92310">
        <w:rPr>
          <w:rFonts w:ascii="Times New Roman" w:hAnsi="Times New Roman" w:cs="Times New Roman"/>
          <w:sz w:val="24"/>
          <w:szCs w:val="24"/>
          <w:lang w:val="ru-RU"/>
        </w:rPr>
        <w:t>Изискванията на чл. 54, ал. 1 т. 1,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2 и т.</w:t>
      </w:r>
      <w:r>
        <w:rPr>
          <w:rFonts w:ascii="Times New Roman" w:hAnsi="Times New Roman" w:cs="Times New Roman"/>
          <w:sz w:val="24"/>
          <w:szCs w:val="24"/>
          <w:lang w:val="ru-RU"/>
        </w:rPr>
        <w:t xml:space="preserve"> </w:t>
      </w:r>
      <w:r w:rsidRPr="00C92310">
        <w:rPr>
          <w:rFonts w:ascii="Times New Roman" w:hAnsi="Times New Roman" w:cs="Times New Roman"/>
          <w:sz w:val="24"/>
          <w:szCs w:val="24"/>
          <w:lang w:val="ru-RU"/>
        </w:rPr>
        <w:t xml:space="preserve">7 </w:t>
      </w:r>
      <w:r w:rsidRPr="00C92310">
        <w:rPr>
          <w:rFonts w:ascii="Times New Roman" w:hAnsi="Times New Roman" w:cs="Times New Roman"/>
          <w:sz w:val="24"/>
          <w:szCs w:val="24"/>
        </w:rPr>
        <w:t>от Закона за обществените поръчки</w:t>
      </w:r>
      <w:r w:rsidRPr="00C92310">
        <w:rPr>
          <w:rFonts w:ascii="Times New Roman" w:hAnsi="Times New Roman" w:cs="Times New Roman"/>
          <w:sz w:val="24"/>
          <w:szCs w:val="24"/>
          <w:lang w:val="ru-RU"/>
        </w:rPr>
        <w:t xml:space="preserve"> се отнасят за лицата, които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w:t>
      </w:r>
    </w:p>
    <w:p w:rsidR="00B90185" w:rsidRPr="00724CC1" w:rsidRDefault="00B90185" w:rsidP="0099260C">
      <w:pPr>
        <w:pStyle w:val="NormalWeb"/>
        <w:spacing w:before="0" w:after="0"/>
        <w:ind w:firstLine="720"/>
        <w:jc w:val="both"/>
      </w:pPr>
      <w:r w:rsidRPr="00724CC1">
        <w:t>Документите от компетентните органи, удостоверяващи липсата на обстоятелствата по чл. 54, ал. 1, т. 1, т. 3 и т. 6 и чл. 55, ал. 1, т. 1 от Закона за обществените поръчки, както и оригинална декларация</w:t>
      </w:r>
      <w:r w:rsidRPr="00724CC1">
        <w:rPr>
          <w:color w:val="000000"/>
        </w:rPr>
        <w:t xml:space="preserve"> по чл. 6, ал. 2 от </w:t>
      </w:r>
      <w:r w:rsidRPr="00724CC1">
        <w:t>Закона за мерките срещу изпирането на пари</w:t>
      </w:r>
      <w:r w:rsidRPr="00724CC1">
        <w:rPr>
          <w:color w:val="000000"/>
        </w:rPr>
        <w:t xml:space="preserve"> (ЗМИП), изготвена съгласно образец – Приложение № 2 към чл. 11, ал. 2 от ППЗМИП </w:t>
      </w:r>
      <w:r w:rsidRPr="00724CC1">
        <w:rPr>
          <w:i/>
          <w:iCs/>
          <w:color w:val="000000"/>
        </w:rPr>
        <w:t>(</w:t>
      </w:r>
      <w:r w:rsidRPr="00724CC1">
        <w:rPr>
          <w:i/>
          <w:iCs/>
        </w:rPr>
        <w:t xml:space="preserve">Образец № </w:t>
      </w:r>
      <w:r>
        <w:rPr>
          <w:i/>
          <w:iCs/>
        </w:rPr>
        <w:t>15</w:t>
      </w:r>
      <w:r w:rsidRPr="00724CC1">
        <w:rPr>
          <w:i/>
          <w:iCs/>
        </w:rPr>
        <w:t>, приложен към настоящата документацията за участие в процедурата)</w:t>
      </w:r>
      <w:r w:rsidRPr="00724CC1">
        <w:t>се представят при подписване на договора за обществена поръчка от участника, определен за изпълнител.</w:t>
      </w:r>
    </w:p>
    <w:p w:rsidR="00B90185" w:rsidRPr="00C92310" w:rsidRDefault="00B90185" w:rsidP="00611F21">
      <w:pPr>
        <w:pStyle w:val="NoSpacing"/>
        <w:jc w:val="both"/>
        <w:rPr>
          <w:rFonts w:ascii="Times New Roman" w:hAnsi="Times New Roman" w:cs="Times New Roman"/>
          <w:sz w:val="24"/>
          <w:szCs w:val="24"/>
        </w:rPr>
      </w:pPr>
    </w:p>
    <w:p w:rsidR="00B90185" w:rsidRPr="00C92310" w:rsidRDefault="00B90185" w:rsidP="00227A87">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       2.</w:t>
      </w:r>
      <w:r w:rsidRPr="00C92310">
        <w:rPr>
          <w:rFonts w:ascii="Times New Roman" w:hAnsi="Times New Roman" w:cs="Times New Roman"/>
          <w:b/>
          <w:bCs/>
          <w:sz w:val="24"/>
          <w:szCs w:val="24"/>
        </w:rPr>
        <w:t>2. Възложителят отстранява от участие участник,</w:t>
      </w:r>
      <w:r w:rsidRPr="00C92310">
        <w:rPr>
          <w:rFonts w:ascii="Times New Roman" w:hAnsi="Times New Roman" w:cs="Times New Roman"/>
          <w:sz w:val="24"/>
          <w:szCs w:val="24"/>
        </w:rPr>
        <w:t xml:space="preserve"> който: </w:t>
      </w:r>
    </w:p>
    <w:p w:rsidR="00B90185" w:rsidRPr="00C92310"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2.1. не отговаря на поставените критерии или друго условие, посочено в документацията; </w:t>
      </w:r>
    </w:p>
    <w:p w:rsidR="00B90185" w:rsidRPr="00C92310"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 xml:space="preserve">2.2. е представил оферта, която не отговаря на: </w:t>
      </w:r>
    </w:p>
    <w:p w:rsidR="00B90185" w:rsidRPr="00C92310" w:rsidRDefault="00B90185" w:rsidP="00275089">
      <w:pPr>
        <w:pStyle w:val="NoSpacing"/>
        <w:ind w:firstLine="720"/>
        <w:jc w:val="both"/>
        <w:rPr>
          <w:rFonts w:ascii="Times New Roman" w:hAnsi="Times New Roman" w:cs="Times New Roman"/>
          <w:sz w:val="24"/>
          <w:szCs w:val="24"/>
        </w:rPr>
      </w:pPr>
      <w:r w:rsidRPr="00C92310">
        <w:rPr>
          <w:rFonts w:ascii="Times New Roman" w:hAnsi="Times New Roman" w:cs="Times New Roman"/>
          <w:sz w:val="24"/>
          <w:szCs w:val="24"/>
        </w:rPr>
        <w:t xml:space="preserve">а) предварително обявените условия на поръчката; </w:t>
      </w:r>
    </w:p>
    <w:p w:rsidR="00B90185" w:rsidRPr="00C92310" w:rsidRDefault="00B90185" w:rsidP="00275089">
      <w:pPr>
        <w:pStyle w:val="NoSpacing"/>
        <w:ind w:firstLine="720"/>
        <w:jc w:val="both"/>
        <w:rPr>
          <w:rFonts w:ascii="Times New Roman" w:hAnsi="Times New Roman" w:cs="Times New Roman"/>
          <w:sz w:val="24"/>
          <w:szCs w:val="24"/>
          <w:lang w:val="en-US"/>
        </w:rPr>
      </w:pPr>
      <w:r w:rsidRPr="00C92310">
        <w:rPr>
          <w:rFonts w:ascii="Times New Roman" w:hAnsi="Times New Roman" w:cs="Times New Roman"/>
          <w:sz w:val="24"/>
          <w:szCs w:val="24"/>
        </w:rPr>
        <w:t>б)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приложение № 10</w:t>
      </w:r>
      <w:r>
        <w:rPr>
          <w:rFonts w:ascii="Times New Roman" w:hAnsi="Times New Roman" w:cs="Times New Roman"/>
          <w:sz w:val="24"/>
          <w:szCs w:val="24"/>
        </w:rPr>
        <w:t xml:space="preserve"> към </w:t>
      </w:r>
      <w:r w:rsidRPr="00C92310">
        <w:rPr>
          <w:rFonts w:ascii="Times New Roman" w:hAnsi="Times New Roman" w:cs="Times New Roman"/>
          <w:sz w:val="24"/>
          <w:szCs w:val="24"/>
        </w:rPr>
        <w:t>ЗОП;</w:t>
      </w:r>
    </w:p>
    <w:p w:rsidR="00B90185" w:rsidRDefault="00B90185" w:rsidP="00275089">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2.</w:t>
      </w:r>
      <w:r w:rsidRPr="00C92310">
        <w:rPr>
          <w:rFonts w:ascii="Times New Roman" w:hAnsi="Times New Roman" w:cs="Times New Roman"/>
          <w:sz w:val="24"/>
          <w:szCs w:val="24"/>
        </w:rPr>
        <w:t>2.3. участници, които са свързани лица (по смисъла на § 2, т. 45 от Д</w:t>
      </w:r>
      <w:r>
        <w:rPr>
          <w:rFonts w:ascii="Times New Roman" w:hAnsi="Times New Roman" w:cs="Times New Roman"/>
          <w:sz w:val="24"/>
          <w:szCs w:val="24"/>
        </w:rPr>
        <w:t>опълнителните разпоредби</w:t>
      </w:r>
      <w:r w:rsidRPr="00C92310">
        <w:rPr>
          <w:rFonts w:ascii="Times New Roman" w:hAnsi="Times New Roman" w:cs="Times New Roman"/>
          <w:sz w:val="24"/>
          <w:szCs w:val="24"/>
        </w:rPr>
        <w:t xml:space="preserve"> на 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w:t>
      </w:r>
    </w:p>
    <w:p w:rsidR="00B90185" w:rsidRDefault="00B90185" w:rsidP="00611F21">
      <w:pPr>
        <w:pStyle w:val="NoSpacing"/>
        <w:jc w:val="both"/>
        <w:rPr>
          <w:rFonts w:ascii="Times New Roman" w:hAnsi="Times New Roman" w:cs="Times New Roman"/>
          <w:sz w:val="24"/>
          <w:szCs w:val="24"/>
        </w:rPr>
      </w:pPr>
    </w:p>
    <w:p w:rsidR="00B90185" w:rsidRPr="002871DA" w:rsidRDefault="00B90185" w:rsidP="00275089">
      <w:pPr>
        <w:pStyle w:val="BodyText"/>
        <w:widowControl w:val="0"/>
        <w:tabs>
          <w:tab w:val="left" w:pos="1090"/>
        </w:tabs>
        <w:kinsoku w:val="0"/>
        <w:overflowPunct w:val="0"/>
        <w:autoSpaceDE w:val="0"/>
        <w:autoSpaceDN w:val="0"/>
        <w:adjustRightInd w:val="0"/>
        <w:ind w:right="126"/>
        <w:jc w:val="both"/>
        <w:rPr>
          <w:rFonts w:ascii="Times New Roman" w:hAnsi="Times New Roman" w:cs="Times New Roman"/>
          <w:sz w:val="24"/>
          <w:szCs w:val="24"/>
        </w:rPr>
      </w:pPr>
      <w:r>
        <w:rPr>
          <w:b/>
          <w:bCs/>
          <w:sz w:val="24"/>
          <w:szCs w:val="24"/>
        </w:rPr>
        <w:t xml:space="preserve">       </w:t>
      </w:r>
      <w:r w:rsidRPr="002871DA">
        <w:rPr>
          <w:rFonts w:ascii="Times New Roman" w:hAnsi="Times New Roman" w:cs="Times New Roman"/>
          <w:b/>
          <w:bCs/>
          <w:sz w:val="24"/>
          <w:szCs w:val="24"/>
        </w:rPr>
        <w:t>2.3.</w:t>
      </w:r>
      <w:r w:rsidRPr="002871DA">
        <w:rPr>
          <w:rFonts w:ascii="Times New Roman" w:hAnsi="Times New Roman" w:cs="Times New Roman"/>
          <w:sz w:val="24"/>
          <w:szCs w:val="24"/>
        </w:rPr>
        <w:t xml:space="preserve"> Освен на основанията по т. 2.1 и т. 2.2. като сп</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ци</w:t>
      </w:r>
      <w:r w:rsidRPr="002871DA">
        <w:rPr>
          <w:rFonts w:ascii="Times New Roman" w:hAnsi="Times New Roman" w:cs="Times New Roman"/>
          <w:spacing w:val="-2"/>
          <w:sz w:val="24"/>
          <w:szCs w:val="24"/>
        </w:rPr>
        <w:t>ф</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о</w:t>
      </w:r>
      <w:r w:rsidRPr="002871DA">
        <w:rPr>
          <w:rFonts w:ascii="Times New Roman" w:hAnsi="Times New Roman" w:cs="Times New Roman"/>
          <w:spacing w:val="15"/>
          <w:sz w:val="24"/>
          <w:szCs w:val="24"/>
        </w:rPr>
        <w:t xml:space="preserve"> </w:t>
      </w:r>
      <w:r w:rsidRPr="002871DA">
        <w:rPr>
          <w:rFonts w:ascii="Times New Roman" w:hAnsi="Times New Roman" w:cs="Times New Roman"/>
          <w:sz w:val="24"/>
          <w:szCs w:val="24"/>
        </w:rPr>
        <w:t>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нов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ние</w:t>
      </w:r>
      <w:r w:rsidRPr="002871DA">
        <w:rPr>
          <w:rFonts w:ascii="Times New Roman" w:hAnsi="Times New Roman" w:cs="Times New Roman"/>
          <w:spacing w:val="1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6"/>
          <w:sz w:val="24"/>
          <w:szCs w:val="24"/>
        </w:rPr>
        <w:t xml:space="preserve"> </w:t>
      </w:r>
      <w:r w:rsidRPr="002871DA">
        <w:rPr>
          <w:rFonts w:ascii="Times New Roman" w:hAnsi="Times New Roman" w:cs="Times New Roman"/>
          <w:sz w:val="24"/>
          <w:szCs w:val="24"/>
        </w:rPr>
        <w:t>отстраняв</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проц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8"/>
          <w:sz w:val="24"/>
          <w:szCs w:val="24"/>
        </w:rPr>
        <w:t>у</w:t>
      </w:r>
      <w:r w:rsidRPr="002871DA">
        <w:rPr>
          <w:rFonts w:ascii="Times New Roman" w:hAnsi="Times New Roman" w:cs="Times New Roman"/>
          <w:spacing w:val="2"/>
          <w:sz w:val="24"/>
          <w:szCs w:val="24"/>
        </w:rPr>
        <w:t>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13"/>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 поръ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по н</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цион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н</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то 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конод</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тво се прилага</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бр</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та по</w:t>
      </w:r>
      <w:r w:rsidRPr="002871DA">
        <w:rPr>
          <w:rFonts w:ascii="Times New Roman" w:hAnsi="Times New Roman" w:cs="Times New Roman"/>
          <w:spacing w:val="34"/>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3,</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5"/>
          <w:sz w:val="24"/>
          <w:szCs w:val="24"/>
        </w:rPr>
        <w:t xml:space="preserve"> </w:t>
      </w:r>
      <w:r w:rsidRPr="002871DA">
        <w:rPr>
          <w:rFonts w:ascii="Times New Roman" w:hAnsi="Times New Roman" w:cs="Times New Roman"/>
          <w:sz w:val="24"/>
          <w:szCs w:val="24"/>
        </w:rPr>
        <w:t>8</w:t>
      </w:r>
      <w:r w:rsidRPr="002871DA">
        <w:rPr>
          <w:rFonts w:ascii="Times New Roman" w:hAnsi="Times New Roman" w:cs="Times New Roman"/>
          <w:spacing w:val="33"/>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41"/>
          <w:sz w:val="24"/>
          <w:szCs w:val="24"/>
        </w:rPr>
        <w:t xml:space="preserve"> </w:t>
      </w:r>
      <w:r w:rsidRPr="002871DA">
        <w:rPr>
          <w:rFonts w:ascii="Times New Roman" w:hAnsi="Times New Roman" w:cs="Times New Roman"/>
          <w:sz w:val="24"/>
          <w:szCs w:val="24"/>
        </w:rPr>
        <w:t>З</w:t>
      </w:r>
      <w:r w:rsidRPr="002871DA">
        <w:rPr>
          <w:rFonts w:ascii="Times New Roman" w:hAnsi="Times New Roman" w:cs="Times New Roman"/>
          <w:spacing w:val="-4"/>
          <w:sz w:val="24"/>
          <w:szCs w:val="24"/>
        </w:rPr>
        <w:t>а</w:t>
      </w:r>
      <w:r w:rsidRPr="002871DA">
        <w:rPr>
          <w:rFonts w:ascii="Times New Roman" w:hAnsi="Times New Roman" w:cs="Times New Roman"/>
          <w:sz w:val="24"/>
          <w:szCs w:val="24"/>
        </w:rPr>
        <w:t>кона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ик</w:t>
      </w:r>
      <w:r w:rsidRPr="002871DA">
        <w:rPr>
          <w:rFonts w:ascii="Times New Roman" w:hAnsi="Times New Roman" w:cs="Times New Roman"/>
          <w:spacing w:val="-3"/>
          <w:sz w:val="24"/>
          <w:szCs w:val="24"/>
        </w:rPr>
        <w:t>о</w:t>
      </w:r>
      <w:r w:rsidRPr="002871DA">
        <w:rPr>
          <w:rFonts w:ascii="Times New Roman" w:hAnsi="Times New Roman" w:cs="Times New Roman"/>
          <w:sz w:val="24"/>
          <w:szCs w:val="24"/>
        </w:rPr>
        <w:t>но</w:t>
      </w:r>
      <w:r w:rsidRPr="002871DA">
        <w:rPr>
          <w:rFonts w:ascii="Times New Roman" w:hAnsi="Times New Roman" w:cs="Times New Roman"/>
          <w:spacing w:val="-1"/>
          <w:sz w:val="24"/>
          <w:szCs w:val="24"/>
        </w:rPr>
        <w:t>м</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чес</w:t>
      </w:r>
      <w:r w:rsidRPr="002871DA">
        <w:rPr>
          <w:rFonts w:ascii="Times New Roman" w:hAnsi="Times New Roman" w:cs="Times New Roman"/>
          <w:sz w:val="24"/>
          <w:szCs w:val="24"/>
        </w:rPr>
        <w:t>ки</w:t>
      </w:r>
      <w:r w:rsidRPr="002871DA">
        <w:rPr>
          <w:rFonts w:ascii="Times New Roman" w:hAnsi="Times New Roman" w:cs="Times New Roman"/>
          <w:spacing w:val="-2"/>
          <w:sz w:val="24"/>
          <w:szCs w:val="24"/>
        </w:rPr>
        <w:t>т</w:t>
      </w:r>
      <w:r w:rsidRPr="002871DA">
        <w:rPr>
          <w:rFonts w:ascii="Times New Roman" w:hAnsi="Times New Roman" w:cs="Times New Roman"/>
          <w:sz w:val="24"/>
          <w:szCs w:val="24"/>
        </w:rPr>
        <w:t>е</w:t>
      </w:r>
      <w:r w:rsidRPr="002871DA">
        <w:rPr>
          <w:rFonts w:ascii="Times New Roman" w:hAnsi="Times New Roman" w:cs="Times New Roman"/>
          <w:spacing w:val="34"/>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6"/>
          <w:sz w:val="24"/>
          <w:szCs w:val="24"/>
        </w:rPr>
        <w:t xml:space="preserve"> </w:t>
      </w:r>
      <w:r w:rsidRPr="002871DA">
        <w:rPr>
          <w:rFonts w:ascii="Times New Roman" w:hAnsi="Times New Roman" w:cs="Times New Roman"/>
          <w:sz w:val="24"/>
          <w:szCs w:val="24"/>
        </w:rPr>
        <w:t>ф</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овите от</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ош</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ния</w:t>
      </w:r>
      <w:r w:rsidRPr="002871DA">
        <w:rPr>
          <w:rFonts w:ascii="Times New Roman" w:hAnsi="Times New Roman" w:cs="Times New Roman"/>
          <w:spacing w:val="47"/>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2"/>
          <w:sz w:val="24"/>
          <w:szCs w:val="24"/>
        </w:rPr>
        <w:t>р</w:t>
      </w:r>
      <w:r w:rsidRPr="002871DA">
        <w:rPr>
          <w:rFonts w:ascii="Times New Roman" w:hAnsi="Times New Roman" w:cs="Times New Roman"/>
          <w:spacing w:val="-8"/>
          <w:sz w:val="24"/>
          <w:szCs w:val="24"/>
        </w:rPr>
        <w:t>у</w:t>
      </w:r>
      <w:r w:rsidRPr="002871DA">
        <w:rPr>
          <w:rFonts w:ascii="Times New Roman" w:hAnsi="Times New Roman" w:cs="Times New Roman"/>
          <w:spacing w:val="1"/>
          <w:sz w:val="24"/>
          <w:szCs w:val="24"/>
        </w:rPr>
        <w:t>ж</w:t>
      </w:r>
      <w:r w:rsidRPr="002871DA">
        <w:rPr>
          <w:rFonts w:ascii="Times New Roman" w:hAnsi="Times New Roman" w:cs="Times New Roman"/>
          <w:spacing w:val="-1"/>
          <w:sz w:val="24"/>
          <w:szCs w:val="24"/>
        </w:rPr>
        <w:t>ес</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в</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т</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w:t>
      </w:r>
      <w:r w:rsidRPr="002871DA">
        <w:rPr>
          <w:rFonts w:ascii="Times New Roman" w:hAnsi="Times New Roman" w:cs="Times New Roman"/>
          <w:spacing w:val="5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трир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47"/>
          <w:sz w:val="24"/>
          <w:szCs w:val="24"/>
        </w:rPr>
        <w:t xml:space="preserve"> </w:t>
      </w:r>
      <w:r w:rsidRPr="002871DA">
        <w:rPr>
          <w:rFonts w:ascii="Times New Roman" w:hAnsi="Times New Roman" w:cs="Times New Roman"/>
          <w:spacing w:val="-2"/>
          <w:sz w:val="24"/>
          <w:szCs w:val="24"/>
        </w:rPr>
        <w:t>ю</w:t>
      </w:r>
      <w:r w:rsidRPr="002871DA">
        <w:rPr>
          <w:rFonts w:ascii="Times New Roman" w:hAnsi="Times New Roman" w:cs="Times New Roman"/>
          <w:sz w:val="24"/>
          <w:szCs w:val="24"/>
        </w:rPr>
        <w:t>ри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и</w:t>
      </w:r>
      <w:r w:rsidRPr="002871DA">
        <w:rPr>
          <w:rFonts w:ascii="Times New Roman" w:hAnsi="Times New Roman" w:cs="Times New Roman"/>
          <w:spacing w:val="-2"/>
          <w:sz w:val="24"/>
          <w:szCs w:val="24"/>
        </w:rPr>
        <w:t>к</w:t>
      </w:r>
      <w:r w:rsidRPr="002871DA">
        <w:rPr>
          <w:rFonts w:ascii="Times New Roman" w:hAnsi="Times New Roman" w:cs="Times New Roman"/>
          <w:sz w:val="24"/>
          <w:szCs w:val="24"/>
        </w:rPr>
        <w:t>ц</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и</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с</w:t>
      </w:r>
      <w:r w:rsidRPr="002871DA">
        <w:rPr>
          <w:rFonts w:ascii="Times New Roman" w:hAnsi="Times New Roman" w:cs="Times New Roman"/>
          <w:spacing w:val="49"/>
          <w:sz w:val="24"/>
          <w:szCs w:val="24"/>
        </w:rPr>
        <w:t xml:space="preserve"> </w:t>
      </w:r>
      <w:r w:rsidRPr="002871DA">
        <w:rPr>
          <w:rFonts w:ascii="Times New Roman" w:hAnsi="Times New Roman" w:cs="Times New Roman"/>
          <w:sz w:val="24"/>
          <w:szCs w:val="24"/>
        </w:rPr>
        <w:t>пр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фер</w:t>
      </w:r>
      <w:r w:rsidRPr="002871DA">
        <w:rPr>
          <w:rFonts w:ascii="Times New Roman" w:hAnsi="Times New Roman" w:cs="Times New Roman"/>
          <w:spacing w:val="-2"/>
          <w:sz w:val="24"/>
          <w:szCs w:val="24"/>
        </w:rPr>
        <w:t>ен</w:t>
      </w:r>
      <w:r w:rsidRPr="002871DA">
        <w:rPr>
          <w:rFonts w:ascii="Times New Roman" w:hAnsi="Times New Roman" w:cs="Times New Roman"/>
          <w:sz w:val="24"/>
          <w:szCs w:val="24"/>
        </w:rPr>
        <w:t>ци</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1"/>
          <w:sz w:val="24"/>
          <w:szCs w:val="24"/>
        </w:rPr>
        <w:t>а</w:t>
      </w:r>
      <w:r w:rsidRPr="002871DA">
        <w:rPr>
          <w:rFonts w:ascii="Times New Roman" w:hAnsi="Times New Roman" w:cs="Times New Roman"/>
          <w:spacing w:val="-2"/>
          <w:sz w:val="24"/>
          <w:szCs w:val="24"/>
        </w:rPr>
        <w:t>н</w:t>
      </w:r>
      <w:r w:rsidRPr="002871DA">
        <w:rPr>
          <w:rFonts w:ascii="Times New Roman" w:hAnsi="Times New Roman" w:cs="Times New Roman"/>
          <w:sz w:val="24"/>
          <w:szCs w:val="24"/>
        </w:rPr>
        <w:t>ъч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51"/>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жи</w:t>
      </w:r>
      <w:r w:rsidRPr="002871DA">
        <w:rPr>
          <w:rFonts w:ascii="Times New Roman" w:hAnsi="Times New Roman" w:cs="Times New Roman"/>
          <w:spacing w:val="-4"/>
          <w:sz w:val="24"/>
          <w:szCs w:val="24"/>
        </w:rPr>
        <w:t>м</w:t>
      </w:r>
      <w:r w:rsidRPr="002871DA">
        <w:rPr>
          <w:rFonts w:ascii="Times New Roman" w:hAnsi="Times New Roman" w:cs="Times New Roman"/>
          <w:sz w:val="24"/>
          <w:szCs w:val="24"/>
        </w:rPr>
        <w:t>, контро</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ир</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w:t>
      </w:r>
      <w:r w:rsidRPr="002871DA">
        <w:rPr>
          <w:rFonts w:ascii="Times New Roman" w:hAnsi="Times New Roman" w:cs="Times New Roman"/>
          <w:spacing w:val="-2"/>
          <w:sz w:val="24"/>
          <w:szCs w:val="24"/>
        </w:rPr>
        <w:t>и</w:t>
      </w:r>
      <w:r w:rsidRPr="002871DA">
        <w:rPr>
          <w:rFonts w:ascii="Times New Roman" w:hAnsi="Times New Roman" w:cs="Times New Roman"/>
          <w:sz w:val="24"/>
          <w:szCs w:val="24"/>
        </w:rPr>
        <w:t>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от</w:t>
      </w:r>
      <w:r w:rsidRPr="002871DA">
        <w:rPr>
          <w:rFonts w:ascii="Times New Roman" w:hAnsi="Times New Roman" w:cs="Times New Roman"/>
          <w:spacing w:val="29"/>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3"/>
          <w:sz w:val="24"/>
          <w:szCs w:val="24"/>
        </w:rPr>
        <w:t>я</w:t>
      </w:r>
      <w:r w:rsidRPr="002871DA">
        <w:rPr>
          <w:rFonts w:ascii="Times New Roman" w:hAnsi="Times New Roman" w:cs="Times New Roman"/>
          <w:sz w:val="24"/>
          <w:szCs w:val="24"/>
        </w:rPr>
        <w:t>х</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и</w:t>
      </w:r>
      <w:r w:rsidRPr="002871DA">
        <w:rPr>
          <w:rFonts w:ascii="Times New Roman" w:hAnsi="Times New Roman" w:cs="Times New Roman"/>
          <w:sz w:val="24"/>
          <w:szCs w:val="24"/>
        </w:rPr>
        <w:t>ца</w:t>
      </w:r>
      <w:r w:rsidRPr="002871DA">
        <w:rPr>
          <w:rFonts w:ascii="Times New Roman" w:hAnsi="Times New Roman" w:cs="Times New Roman"/>
          <w:spacing w:val="27"/>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31"/>
          <w:sz w:val="24"/>
          <w:szCs w:val="24"/>
        </w:rPr>
        <w:t xml:space="preserve"> </w:t>
      </w:r>
      <w:r w:rsidRPr="002871DA">
        <w:rPr>
          <w:rFonts w:ascii="Times New Roman" w:hAnsi="Times New Roman" w:cs="Times New Roman"/>
          <w:sz w:val="24"/>
          <w:szCs w:val="24"/>
        </w:rPr>
        <w:t>т</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хните</w:t>
      </w:r>
      <w:r w:rsidRPr="002871DA">
        <w:rPr>
          <w:rFonts w:ascii="Times New Roman" w:hAnsi="Times New Roman" w:cs="Times New Roman"/>
          <w:spacing w:val="30"/>
          <w:sz w:val="24"/>
          <w:szCs w:val="24"/>
        </w:rPr>
        <w:t xml:space="preserve"> </w:t>
      </w:r>
      <w:r w:rsidRPr="002871DA">
        <w:rPr>
          <w:rFonts w:ascii="Times New Roman" w:hAnsi="Times New Roman" w:cs="Times New Roman"/>
          <w:sz w:val="24"/>
          <w:szCs w:val="24"/>
        </w:rPr>
        <w:t>д</w:t>
      </w:r>
      <w:r w:rsidRPr="002871DA">
        <w:rPr>
          <w:rFonts w:ascii="Times New Roman" w:hAnsi="Times New Roman" w:cs="Times New Roman"/>
          <w:spacing w:val="-4"/>
          <w:sz w:val="24"/>
          <w:szCs w:val="24"/>
        </w:rPr>
        <w:t>е</w:t>
      </w:r>
      <w:r w:rsidRPr="002871DA">
        <w:rPr>
          <w:rFonts w:ascii="Times New Roman" w:hAnsi="Times New Roman" w:cs="Times New Roman"/>
          <w:sz w:val="24"/>
          <w:szCs w:val="24"/>
        </w:rPr>
        <w:t>й</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твит</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н</w:t>
      </w:r>
      <w:r w:rsidRPr="002871DA">
        <w:rPr>
          <w:rFonts w:ascii="Times New Roman" w:hAnsi="Times New Roman" w:cs="Times New Roman"/>
          <w:sz w:val="24"/>
          <w:szCs w:val="24"/>
        </w:rPr>
        <w:t>и</w:t>
      </w:r>
      <w:r w:rsidRPr="002871DA">
        <w:rPr>
          <w:rFonts w:ascii="Times New Roman" w:hAnsi="Times New Roman" w:cs="Times New Roman"/>
          <w:spacing w:val="29"/>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об</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ни</w:t>
      </w:r>
      <w:r w:rsidRPr="002871DA">
        <w:rPr>
          <w:rFonts w:ascii="Times New Roman" w:hAnsi="Times New Roman" w:cs="Times New Roman"/>
          <w:spacing w:val="-2"/>
          <w:sz w:val="24"/>
          <w:szCs w:val="24"/>
        </w:rPr>
        <w:t>ц</w:t>
      </w:r>
      <w:r w:rsidRPr="002871DA">
        <w:rPr>
          <w:rFonts w:ascii="Times New Roman" w:hAnsi="Times New Roman" w:cs="Times New Roman"/>
          <w:sz w:val="24"/>
          <w:szCs w:val="24"/>
        </w:rPr>
        <w:t>и</w:t>
      </w:r>
      <w:r w:rsidRPr="002871DA">
        <w:rPr>
          <w:rFonts w:ascii="Times New Roman" w:hAnsi="Times New Roman" w:cs="Times New Roman"/>
          <w:spacing w:val="40"/>
          <w:sz w:val="24"/>
          <w:szCs w:val="24"/>
        </w:rPr>
        <w:t xml:space="preserve"> </w:t>
      </w:r>
      <w:r w:rsidRPr="002871DA">
        <w:rPr>
          <w:rFonts w:ascii="Times New Roman" w:hAnsi="Times New Roman" w:cs="Times New Roman"/>
          <w:sz w:val="24"/>
          <w:szCs w:val="24"/>
        </w:rPr>
        <w:t>(</w:t>
      </w:r>
      <w:r w:rsidRPr="002871DA">
        <w:rPr>
          <w:rFonts w:ascii="Times New Roman" w:hAnsi="Times New Roman" w:cs="Times New Roman"/>
          <w:spacing w:val="-4"/>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 като от</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w:t>
      </w:r>
      <w:r w:rsidRPr="002871DA">
        <w:rPr>
          <w:rFonts w:ascii="Times New Roman" w:hAnsi="Times New Roman" w:cs="Times New Roman"/>
          <w:spacing w:val="-1"/>
          <w:sz w:val="24"/>
          <w:szCs w:val="24"/>
        </w:rPr>
        <w:t>ас</w:t>
      </w:r>
      <w:r w:rsidRPr="002871DA">
        <w:rPr>
          <w:rFonts w:ascii="Times New Roman" w:hAnsi="Times New Roman" w:cs="Times New Roman"/>
          <w:sz w:val="24"/>
          <w:szCs w:val="24"/>
        </w:rPr>
        <w:t>тие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w:t>
      </w:r>
      <w:r w:rsidRPr="002871DA">
        <w:rPr>
          <w:rFonts w:ascii="Times New Roman" w:hAnsi="Times New Roman" w:cs="Times New Roman"/>
          <w:spacing w:val="10"/>
          <w:sz w:val="24"/>
          <w:szCs w:val="24"/>
        </w:rPr>
        <w:t xml:space="preserve"> п</w:t>
      </w:r>
      <w:r w:rsidRPr="002871DA">
        <w:rPr>
          <w:rFonts w:ascii="Times New Roman" w:hAnsi="Times New Roman" w:cs="Times New Roman"/>
          <w:sz w:val="24"/>
          <w:szCs w:val="24"/>
        </w:rPr>
        <w:t>роц</w:t>
      </w:r>
      <w:r w:rsidRPr="002871DA">
        <w:rPr>
          <w:rFonts w:ascii="Times New Roman" w:hAnsi="Times New Roman" w:cs="Times New Roman"/>
          <w:spacing w:val="-1"/>
          <w:sz w:val="24"/>
          <w:szCs w:val="24"/>
        </w:rPr>
        <w:t>е</w:t>
      </w:r>
      <w:r w:rsidRPr="002871DA">
        <w:rPr>
          <w:rFonts w:ascii="Times New Roman" w:hAnsi="Times New Roman" w:cs="Times New Roman"/>
          <w:spacing w:val="2"/>
          <w:sz w:val="24"/>
          <w:szCs w:val="24"/>
        </w:rPr>
        <w:t>д</w:t>
      </w:r>
      <w:r w:rsidRPr="002871DA">
        <w:rPr>
          <w:rFonts w:ascii="Times New Roman" w:hAnsi="Times New Roman" w:cs="Times New Roman"/>
          <w:spacing w:val="-5"/>
          <w:sz w:val="24"/>
          <w:szCs w:val="24"/>
        </w:rPr>
        <w:t>у</w:t>
      </w:r>
      <w:r w:rsidRPr="002871DA">
        <w:rPr>
          <w:rFonts w:ascii="Times New Roman" w:hAnsi="Times New Roman" w:cs="Times New Roman"/>
          <w:sz w:val="24"/>
          <w:szCs w:val="24"/>
        </w:rPr>
        <w:t>рата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за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въ</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г</w:t>
      </w:r>
      <w:r w:rsidRPr="002871DA">
        <w:rPr>
          <w:rFonts w:ascii="Times New Roman" w:hAnsi="Times New Roman" w:cs="Times New Roman"/>
          <w:spacing w:val="-1"/>
          <w:sz w:val="24"/>
          <w:szCs w:val="24"/>
        </w:rPr>
        <w:t>а</w:t>
      </w:r>
      <w:r w:rsidRPr="002871DA">
        <w:rPr>
          <w:rFonts w:ascii="Times New Roman" w:hAnsi="Times New Roman" w:cs="Times New Roman"/>
          <w:sz w:val="24"/>
          <w:szCs w:val="24"/>
        </w:rPr>
        <w:t>не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общ</w:t>
      </w:r>
      <w:r w:rsidRPr="002871DA">
        <w:rPr>
          <w:rFonts w:ascii="Times New Roman" w:hAnsi="Times New Roman" w:cs="Times New Roman"/>
          <w:spacing w:val="1"/>
          <w:sz w:val="24"/>
          <w:szCs w:val="24"/>
        </w:rPr>
        <w:t>е</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6"/>
          <w:sz w:val="24"/>
          <w:szCs w:val="24"/>
        </w:rPr>
        <w:t>о</w:t>
      </w:r>
      <w:r w:rsidRPr="002871DA">
        <w:rPr>
          <w:rFonts w:ascii="Times New Roman" w:hAnsi="Times New Roman" w:cs="Times New Roman"/>
          <w:sz w:val="24"/>
          <w:szCs w:val="24"/>
        </w:rPr>
        <w:t>ръ</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ка</w:t>
      </w:r>
      <w:r w:rsidRPr="002871DA">
        <w:rPr>
          <w:rFonts w:ascii="Times New Roman" w:hAnsi="Times New Roman" w:cs="Times New Roman"/>
          <w:spacing w:val="8"/>
          <w:sz w:val="24"/>
          <w:szCs w:val="24"/>
        </w:rPr>
        <w:t xml:space="preserve"> </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е</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 xml:space="preserve">отстранява </w:t>
      </w:r>
      <w:r w:rsidRPr="002871DA">
        <w:rPr>
          <w:rFonts w:ascii="Times New Roman" w:hAnsi="Times New Roman" w:cs="Times New Roman"/>
          <w:spacing w:val="-5"/>
          <w:sz w:val="24"/>
          <w:szCs w:val="24"/>
        </w:rPr>
        <w:t>у</w:t>
      </w:r>
      <w:r w:rsidRPr="002871DA">
        <w:rPr>
          <w:rFonts w:ascii="Times New Roman" w:hAnsi="Times New Roman" w:cs="Times New Roman"/>
          <w:spacing w:val="1"/>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ой</w:t>
      </w:r>
      <w:r w:rsidRPr="002871DA">
        <w:rPr>
          <w:rFonts w:ascii="Times New Roman" w:hAnsi="Times New Roman" w:cs="Times New Roman"/>
          <w:sz w:val="24"/>
          <w:szCs w:val="24"/>
        </w:rPr>
        <w:t>то (о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в</w:t>
      </w:r>
      <w:r w:rsidRPr="002871DA">
        <w:rPr>
          <w:rFonts w:ascii="Times New Roman" w:hAnsi="Times New Roman" w:cs="Times New Roman"/>
          <w:spacing w:val="-2"/>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2"/>
          <w:sz w:val="24"/>
          <w:szCs w:val="24"/>
        </w:rPr>
        <w:t xml:space="preserve"> </w:t>
      </w:r>
      <w:r w:rsidRPr="002871DA">
        <w:rPr>
          <w:rFonts w:ascii="Times New Roman" w:hAnsi="Times New Roman" w:cs="Times New Roman"/>
          <w:spacing w:val="-2"/>
          <w:sz w:val="24"/>
          <w:szCs w:val="24"/>
        </w:rPr>
        <w:t>п</w:t>
      </w:r>
      <w:r w:rsidRPr="002871DA">
        <w:rPr>
          <w:rFonts w:ascii="Times New Roman" w:hAnsi="Times New Roman" w:cs="Times New Roman"/>
          <w:sz w:val="24"/>
          <w:szCs w:val="24"/>
        </w:rPr>
        <w:t>ри</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н</w:t>
      </w:r>
      <w:r w:rsidRPr="002871DA">
        <w:rPr>
          <w:rFonts w:ascii="Times New Roman" w:hAnsi="Times New Roman" w:cs="Times New Roman"/>
          <w:spacing w:val="-1"/>
          <w:sz w:val="24"/>
          <w:szCs w:val="24"/>
        </w:rPr>
        <w:t>а</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и</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ие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8"/>
          <w:sz w:val="24"/>
          <w:szCs w:val="24"/>
        </w:rPr>
        <w:t xml:space="preserve"> </w:t>
      </w:r>
      <w:r w:rsidRPr="002871DA">
        <w:rPr>
          <w:rFonts w:ascii="Times New Roman" w:hAnsi="Times New Roman" w:cs="Times New Roman"/>
          <w:sz w:val="24"/>
          <w:szCs w:val="24"/>
        </w:rPr>
        <w:t>и</w:t>
      </w:r>
      <w:r w:rsidRPr="002871DA">
        <w:rPr>
          <w:rFonts w:ascii="Times New Roman" w:hAnsi="Times New Roman" w:cs="Times New Roman"/>
          <w:spacing w:val="-2"/>
          <w:sz w:val="24"/>
          <w:szCs w:val="24"/>
        </w:rPr>
        <w:t>з</w:t>
      </w:r>
      <w:r w:rsidRPr="002871DA">
        <w:rPr>
          <w:rFonts w:ascii="Times New Roman" w:hAnsi="Times New Roman" w:cs="Times New Roman"/>
          <w:sz w:val="24"/>
          <w:szCs w:val="24"/>
        </w:rPr>
        <w:t>к</w:t>
      </w:r>
      <w:r w:rsidRPr="002871DA">
        <w:rPr>
          <w:rFonts w:ascii="Times New Roman" w:hAnsi="Times New Roman" w:cs="Times New Roman"/>
          <w:spacing w:val="-3"/>
          <w:sz w:val="24"/>
          <w:szCs w:val="24"/>
        </w:rPr>
        <w:t>л</w:t>
      </w:r>
      <w:r w:rsidRPr="002871DA">
        <w:rPr>
          <w:rFonts w:ascii="Times New Roman" w:hAnsi="Times New Roman" w:cs="Times New Roman"/>
          <w:sz w:val="24"/>
          <w:szCs w:val="24"/>
        </w:rPr>
        <w:t>ю</w:t>
      </w:r>
      <w:r w:rsidRPr="002871DA">
        <w:rPr>
          <w:rFonts w:ascii="Times New Roman" w:hAnsi="Times New Roman" w:cs="Times New Roman"/>
          <w:spacing w:val="-1"/>
          <w:sz w:val="24"/>
          <w:szCs w:val="24"/>
        </w:rPr>
        <w:t>че</w:t>
      </w:r>
      <w:r w:rsidRPr="002871DA">
        <w:rPr>
          <w:rFonts w:ascii="Times New Roman" w:hAnsi="Times New Roman" w:cs="Times New Roman"/>
          <w:sz w:val="24"/>
          <w:szCs w:val="24"/>
        </w:rPr>
        <w:t>нията</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9"/>
          <w:sz w:val="24"/>
          <w:szCs w:val="24"/>
        </w:rPr>
        <w:t xml:space="preserve"> </w:t>
      </w:r>
      <w:r w:rsidRPr="002871DA">
        <w:rPr>
          <w:rFonts w:ascii="Times New Roman" w:hAnsi="Times New Roman" w:cs="Times New Roman"/>
          <w:spacing w:val="-1"/>
          <w:sz w:val="24"/>
          <w:szCs w:val="24"/>
        </w:rPr>
        <w:t>ч</w:t>
      </w:r>
      <w:r w:rsidRPr="002871DA">
        <w:rPr>
          <w:rFonts w:ascii="Times New Roman" w:hAnsi="Times New Roman" w:cs="Times New Roman"/>
          <w:sz w:val="24"/>
          <w:szCs w:val="24"/>
        </w:rPr>
        <w:t>л.</w:t>
      </w:r>
      <w:r w:rsidRPr="002871DA">
        <w:rPr>
          <w:rFonts w:ascii="Times New Roman" w:hAnsi="Times New Roman" w:cs="Times New Roman"/>
          <w:spacing w:val="12"/>
          <w:sz w:val="24"/>
          <w:szCs w:val="24"/>
        </w:rPr>
        <w:t xml:space="preserve"> </w:t>
      </w:r>
      <w:r w:rsidRPr="002871DA">
        <w:rPr>
          <w:rFonts w:ascii="Times New Roman" w:hAnsi="Times New Roman" w:cs="Times New Roman"/>
          <w:sz w:val="24"/>
          <w:szCs w:val="24"/>
        </w:rPr>
        <w:t>4</w:t>
      </w:r>
      <w:r w:rsidRPr="002871DA">
        <w:rPr>
          <w:rFonts w:ascii="Times New Roman" w:hAnsi="Times New Roman" w:cs="Times New Roman"/>
          <w:spacing w:val="6"/>
          <w:sz w:val="24"/>
          <w:szCs w:val="24"/>
        </w:rPr>
        <w:t xml:space="preserve"> </w:t>
      </w:r>
      <w:r w:rsidRPr="002871DA">
        <w:rPr>
          <w:rFonts w:ascii="Times New Roman" w:hAnsi="Times New Roman" w:cs="Times New Roman"/>
          <w:sz w:val="24"/>
          <w:szCs w:val="24"/>
        </w:rPr>
        <w:t xml:space="preserve">от </w:t>
      </w:r>
      <w:r w:rsidRPr="002871DA">
        <w:rPr>
          <w:rFonts w:ascii="Times New Roman" w:hAnsi="Times New Roman" w:cs="Times New Roman"/>
          <w:spacing w:val="-1"/>
          <w:sz w:val="24"/>
          <w:szCs w:val="24"/>
        </w:rPr>
        <w:t>З</w:t>
      </w:r>
      <w:r w:rsidRPr="002871DA">
        <w:rPr>
          <w:rFonts w:ascii="Times New Roman" w:hAnsi="Times New Roman" w:cs="Times New Roman"/>
          <w:sz w:val="24"/>
          <w:szCs w:val="24"/>
        </w:rPr>
        <w:t>ИФ</w:t>
      </w:r>
      <w:r w:rsidRPr="002871DA">
        <w:rPr>
          <w:rFonts w:ascii="Times New Roman" w:hAnsi="Times New Roman" w:cs="Times New Roman"/>
          <w:spacing w:val="-1"/>
          <w:sz w:val="24"/>
          <w:szCs w:val="24"/>
        </w:rPr>
        <w:t>О</w:t>
      </w:r>
      <w:r w:rsidRPr="002871DA">
        <w:rPr>
          <w:rFonts w:ascii="Times New Roman" w:hAnsi="Times New Roman" w:cs="Times New Roman"/>
          <w:sz w:val="24"/>
          <w:szCs w:val="24"/>
        </w:rPr>
        <w:t>ДРЮП</w:t>
      </w:r>
      <w:r w:rsidRPr="002871DA">
        <w:rPr>
          <w:rFonts w:ascii="Times New Roman" w:hAnsi="Times New Roman" w:cs="Times New Roman"/>
          <w:spacing w:val="-1"/>
          <w:sz w:val="24"/>
          <w:szCs w:val="24"/>
        </w:rPr>
        <w:t>Д</w:t>
      </w:r>
      <w:r w:rsidRPr="002871DA">
        <w:rPr>
          <w:rFonts w:ascii="Times New Roman" w:hAnsi="Times New Roman" w:cs="Times New Roman"/>
          <w:sz w:val="24"/>
          <w:szCs w:val="24"/>
        </w:rPr>
        <w:t>РКЛТДС</w:t>
      </w:r>
      <w:r w:rsidRPr="002871DA">
        <w:rPr>
          <w:rFonts w:ascii="Times New Roman" w:hAnsi="Times New Roman" w:cs="Times New Roman"/>
          <w:spacing w:val="1"/>
          <w:sz w:val="24"/>
          <w:szCs w:val="24"/>
        </w:rPr>
        <w:t xml:space="preserve">) </w:t>
      </w:r>
      <w:r w:rsidRPr="002871DA">
        <w:rPr>
          <w:rFonts w:ascii="Times New Roman" w:hAnsi="Times New Roman" w:cs="Times New Roman"/>
          <w:spacing w:val="10"/>
          <w:sz w:val="24"/>
          <w:szCs w:val="24"/>
        </w:rPr>
        <w:t xml:space="preserve">е </w:t>
      </w:r>
      <w:r w:rsidRPr="002871DA">
        <w:rPr>
          <w:rFonts w:ascii="Times New Roman" w:hAnsi="Times New Roman" w:cs="Times New Roman"/>
          <w:sz w:val="24"/>
          <w:szCs w:val="24"/>
        </w:rPr>
        <w:t>дужество, регистрирано в юрисдикция с преференциален данъчен режим или е лице, което пряко и/или косвено се контролира от такова дружество или е гражданско дружество/консорциум, в което участва такова дружество.</w:t>
      </w:r>
    </w:p>
    <w:p w:rsidR="00B90185" w:rsidRPr="00C92310" w:rsidRDefault="00B90185" w:rsidP="00611F21">
      <w:pPr>
        <w:pStyle w:val="NoSpacing"/>
        <w:jc w:val="both"/>
        <w:rPr>
          <w:rFonts w:ascii="Times New Roman" w:hAnsi="Times New Roman" w:cs="Times New Roman"/>
          <w:sz w:val="24"/>
          <w:szCs w:val="24"/>
        </w:rPr>
      </w:pPr>
    </w:p>
    <w:p w:rsidR="00B90185" w:rsidRPr="00C92310" w:rsidRDefault="00B90185" w:rsidP="00611F21">
      <w:pPr>
        <w:pStyle w:val="NoSpacing"/>
        <w:ind w:firstLine="360"/>
        <w:jc w:val="both"/>
        <w:rPr>
          <w:rFonts w:ascii="Times New Roman" w:hAnsi="Times New Roman" w:cs="Times New Roman"/>
          <w:b/>
          <w:bCs/>
          <w:sz w:val="24"/>
          <w:szCs w:val="24"/>
        </w:rPr>
      </w:pPr>
      <w:r>
        <w:rPr>
          <w:rFonts w:ascii="Times New Roman" w:hAnsi="Times New Roman" w:cs="Times New Roman"/>
          <w:b/>
          <w:bCs/>
          <w:sz w:val="24"/>
          <w:szCs w:val="24"/>
        </w:rPr>
        <w:t>2.4</w:t>
      </w:r>
      <w:r w:rsidRPr="00C92310">
        <w:rPr>
          <w:rFonts w:ascii="Times New Roman" w:hAnsi="Times New Roman" w:cs="Times New Roman"/>
          <w:b/>
          <w:bCs/>
          <w:sz w:val="24"/>
          <w:szCs w:val="24"/>
        </w:rPr>
        <w:t>. Не могат да участват в процедура участници:</w:t>
      </w:r>
    </w:p>
    <w:p w:rsidR="00B90185" w:rsidRPr="00C92310" w:rsidRDefault="00B90185"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при които лицата по чл. 40, ал. 1, т. 1 и 2 от П</w:t>
      </w:r>
      <w:r>
        <w:rPr>
          <w:rFonts w:ascii="Times New Roman" w:hAnsi="Times New Roman" w:cs="Times New Roman"/>
          <w:sz w:val="24"/>
          <w:szCs w:val="24"/>
        </w:rPr>
        <w:t xml:space="preserve">равилника за прилагане на </w:t>
      </w:r>
      <w:r w:rsidRPr="00C92310">
        <w:rPr>
          <w:rFonts w:ascii="Times New Roman" w:hAnsi="Times New Roman" w:cs="Times New Roman"/>
          <w:sz w:val="24"/>
          <w:szCs w:val="24"/>
        </w:rPr>
        <w:t>З</w:t>
      </w:r>
      <w:r>
        <w:rPr>
          <w:rFonts w:ascii="Times New Roman" w:hAnsi="Times New Roman" w:cs="Times New Roman"/>
          <w:sz w:val="24"/>
          <w:szCs w:val="24"/>
        </w:rPr>
        <w:t>акона за обществените поръчки</w:t>
      </w:r>
      <w:r w:rsidRPr="00C92310">
        <w:rPr>
          <w:rFonts w:ascii="Times New Roman" w:hAnsi="Times New Roman" w:cs="Times New Roman"/>
          <w:sz w:val="24"/>
          <w:szCs w:val="24"/>
        </w:rPr>
        <w:t xml:space="preserve"> са свързани лица с Възложителя или със служители на ръководна длъжност в неговата организация; </w:t>
      </w:r>
    </w:p>
    <w:p w:rsidR="00B90185" w:rsidRDefault="00B90185" w:rsidP="00611F21">
      <w:pPr>
        <w:pStyle w:val="NoSpacing"/>
        <w:numPr>
          <w:ilvl w:val="0"/>
          <w:numId w:val="4"/>
        </w:numPr>
        <w:jc w:val="both"/>
        <w:rPr>
          <w:rFonts w:ascii="Times New Roman" w:hAnsi="Times New Roman" w:cs="Times New Roman"/>
          <w:sz w:val="24"/>
          <w:szCs w:val="24"/>
        </w:rPr>
      </w:pPr>
      <w:r w:rsidRPr="00C92310">
        <w:rPr>
          <w:rFonts w:ascii="Times New Roman" w:hAnsi="Times New Roman" w:cs="Times New Roman"/>
          <w:sz w:val="24"/>
          <w:szCs w:val="24"/>
        </w:rPr>
        <w:t>които са сключили договор с лице по чл. 21 или 22 от Закона за предотвратяване и раз</w:t>
      </w:r>
      <w:r>
        <w:rPr>
          <w:rFonts w:ascii="Times New Roman" w:hAnsi="Times New Roman" w:cs="Times New Roman"/>
          <w:sz w:val="24"/>
          <w:szCs w:val="24"/>
        </w:rPr>
        <w:t>криване на конфликт на интереси.</w:t>
      </w:r>
    </w:p>
    <w:p w:rsidR="00B90185" w:rsidRDefault="00B90185" w:rsidP="00275089">
      <w:pPr>
        <w:pStyle w:val="NoSpacing"/>
        <w:jc w:val="both"/>
        <w:rPr>
          <w:rFonts w:ascii="Times New Roman" w:hAnsi="Times New Roman" w:cs="Times New Roman"/>
          <w:sz w:val="24"/>
          <w:szCs w:val="24"/>
        </w:rPr>
      </w:pPr>
    </w:p>
    <w:p w:rsidR="00B90185" w:rsidRPr="00661A98" w:rsidRDefault="00B90185" w:rsidP="00227A87">
      <w:pPr>
        <w:spacing w:after="0" w:line="240" w:lineRule="auto"/>
        <w:rPr>
          <w:rFonts w:ascii="Times New Roman" w:hAnsi="Times New Roman" w:cs="Times New Roman"/>
          <w:sz w:val="24"/>
          <w:szCs w:val="24"/>
        </w:rPr>
      </w:pPr>
      <w:r>
        <w:rPr>
          <w:rFonts w:ascii="Times New Roman" w:hAnsi="Times New Roman" w:cs="Times New Roman"/>
          <w:b/>
          <w:bCs/>
          <w:sz w:val="24"/>
          <w:szCs w:val="24"/>
        </w:rPr>
        <w:t>3</w:t>
      </w:r>
      <w:r w:rsidRPr="00C72D9C">
        <w:rPr>
          <w:rFonts w:ascii="Times New Roman" w:hAnsi="Times New Roman" w:cs="Times New Roman"/>
          <w:b/>
          <w:bCs/>
          <w:sz w:val="24"/>
          <w:szCs w:val="24"/>
        </w:rPr>
        <w:t>.</w:t>
      </w:r>
      <w:r>
        <w:rPr>
          <w:rFonts w:ascii="Times New Roman" w:hAnsi="Times New Roman" w:cs="Times New Roman"/>
          <w:b/>
          <w:bCs/>
          <w:sz w:val="24"/>
          <w:szCs w:val="24"/>
        </w:rPr>
        <w:t xml:space="preserve"> </w:t>
      </w:r>
      <w:r w:rsidRPr="00227A87">
        <w:rPr>
          <w:rFonts w:ascii="Times New Roman" w:hAnsi="Times New Roman" w:cs="Times New Roman"/>
          <w:b/>
          <w:bCs/>
          <w:sz w:val="24"/>
          <w:szCs w:val="24"/>
        </w:rPr>
        <w:t>Изисквания за икономическо и финансово състояние</w:t>
      </w:r>
      <w:r w:rsidRPr="00661A98">
        <w:rPr>
          <w:rFonts w:ascii="Times New Roman" w:hAnsi="Times New Roman" w:cs="Times New Roman"/>
          <w:sz w:val="24"/>
          <w:szCs w:val="24"/>
        </w:rPr>
        <w:t xml:space="preserve"> </w:t>
      </w:r>
      <w:r>
        <w:rPr>
          <w:rFonts w:ascii="Times New Roman" w:hAnsi="Times New Roman" w:cs="Times New Roman"/>
          <w:sz w:val="24"/>
          <w:szCs w:val="24"/>
        </w:rPr>
        <w:t>–</w:t>
      </w:r>
      <w:r w:rsidRPr="00661A98">
        <w:rPr>
          <w:rFonts w:ascii="Times New Roman" w:hAnsi="Times New Roman" w:cs="Times New Roman"/>
          <w:sz w:val="24"/>
          <w:szCs w:val="24"/>
        </w:rPr>
        <w:t xml:space="preserve"> </w:t>
      </w:r>
      <w:r>
        <w:rPr>
          <w:rFonts w:ascii="Times New Roman" w:hAnsi="Times New Roman" w:cs="Times New Roman"/>
          <w:sz w:val="24"/>
          <w:szCs w:val="24"/>
        </w:rPr>
        <w:t>Възложителят не поставя изисквания за икономическо и финансово състояние.</w:t>
      </w:r>
    </w:p>
    <w:p w:rsidR="00B90185" w:rsidRDefault="00B90185" w:rsidP="00227A87">
      <w:pPr>
        <w:spacing w:after="0" w:line="240" w:lineRule="auto"/>
        <w:jc w:val="both"/>
        <w:rPr>
          <w:rFonts w:ascii="Times New Roman" w:hAnsi="Times New Roman" w:cs="Times New Roman"/>
          <w:sz w:val="24"/>
          <w:szCs w:val="24"/>
        </w:rPr>
      </w:pPr>
    </w:p>
    <w:p w:rsidR="00B90185" w:rsidRPr="00381CB3" w:rsidRDefault="00B90185" w:rsidP="00381CB3">
      <w:pPr>
        <w:spacing w:after="0" w:line="240" w:lineRule="auto"/>
        <w:jc w:val="both"/>
        <w:rPr>
          <w:rFonts w:ascii="Times New Roman" w:hAnsi="Times New Roman" w:cs="Times New Roman"/>
          <w:b/>
          <w:bCs/>
          <w:sz w:val="24"/>
          <w:szCs w:val="24"/>
        </w:rPr>
      </w:pPr>
      <w:r>
        <w:rPr>
          <w:rStyle w:val="parsupercapt2"/>
          <w:rFonts w:ascii="Times New Roman" w:hAnsi="Times New Roman" w:cs="Times New Roman"/>
          <w:b/>
          <w:bCs/>
          <w:sz w:val="24"/>
          <w:szCs w:val="24"/>
        </w:rPr>
        <w:t>4</w:t>
      </w:r>
      <w:r w:rsidRPr="00381CB3">
        <w:rPr>
          <w:rStyle w:val="parsupercapt2"/>
          <w:rFonts w:ascii="Times New Roman" w:hAnsi="Times New Roman" w:cs="Times New Roman"/>
          <w:b/>
          <w:bCs/>
          <w:sz w:val="24"/>
          <w:szCs w:val="24"/>
        </w:rPr>
        <w:t xml:space="preserve">. </w:t>
      </w:r>
      <w:r>
        <w:rPr>
          <w:rStyle w:val="parsupercapt2"/>
          <w:rFonts w:ascii="Times New Roman" w:hAnsi="Times New Roman" w:cs="Times New Roman"/>
          <w:b/>
          <w:bCs/>
          <w:sz w:val="24"/>
          <w:szCs w:val="24"/>
        </w:rPr>
        <w:t xml:space="preserve">Изисквания към участниците, свързани с критериите за подбор </w:t>
      </w:r>
      <w:r w:rsidRPr="00381CB3">
        <w:rPr>
          <w:rFonts w:ascii="Times New Roman" w:hAnsi="Times New Roman" w:cs="Times New Roman"/>
          <w:b/>
          <w:bCs/>
          <w:sz w:val="24"/>
          <w:szCs w:val="24"/>
        </w:rPr>
        <w:t>(</w:t>
      </w:r>
      <w:r>
        <w:rPr>
          <w:rFonts w:ascii="Times New Roman" w:hAnsi="Times New Roman" w:cs="Times New Roman"/>
          <w:b/>
          <w:bCs/>
          <w:sz w:val="24"/>
          <w:szCs w:val="24"/>
        </w:rPr>
        <w:t>Глава</w:t>
      </w:r>
      <w:r w:rsidRPr="00381CB3">
        <w:rPr>
          <w:rFonts w:ascii="Times New Roman" w:hAnsi="Times New Roman" w:cs="Times New Roman"/>
          <w:b/>
          <w:bCs/>
          <w:sz w:val="24"/>
          <w:szCs w:val="24"/>
        </w:rPr>
        <w:t xml:space="preserve"> </w:t>
      </w:r>
      <w:r w:rsidRPr="00381CB3">
        <w:rPr>
          <w:rFonts w:ascii="Times New Roman" w:hAnsi="Times New Roman" w:cs="Times New Roman"/>
          <w:b/>
          <w:bCs/>
          <w:sz w:val="24"/>
          <w:szCs w:val="24"/>
          <w:lang w:val="en-US"/>
        </w:rPr>
        <w:t>VII</w:t>
      </w:r>
      <w:r w:rsidRPr="00381CB3">
        <w:rPr>
          <w:rFonts w:ascii="Times New Roman" w:hAnsi="Times New Roman" w:cs="Times New Roman"/>
          <w:b/>
          <w:bCs/>
          <w:sz w:val="24"/>
          <w:szCs w:val="24"/>
        </w:rPr>
        <w:t xml:space="preserve">, </w:t>
      </w:r>
      <w:r>
        <w:rPr>
          <w:rFonts w:ascii="Times New Roman" w:hAnsi="Times New Roman" w:cs="Times New Roman"/>
          <w:b/>
          <w:bCs/>
          <w:sz w:val="24"/>
          <w:szCs w:val="24"/>
        </w:rPr>
        <w:t>Раздел</w:t>
      </w:r>
      <w:r w:rsidRPr="00381CB3">
        <w:rPr>
          <w:rFonts w:ascii="Times New Roman" w:hAnsi="Times New Roman" w:cs="Times New Roman"/>
          <w:b/>
          <w:bCs/>
          <w:sz w:val="24"/>
          <w:szCs w:val="24"/>
          <w:lang w:val="en-US"/>
        </w:rPr>
        <w:t xml:space="preserve"> II</w:t>
      </w:r>
      <w:r w:rsidRPr="00381CB3">
        <w:rPr>
          <w:rFonts w:ascii="Times New Roman" w:hAnsi="Times New Roman" w:cs="Times New Roman"/>
          <w:b/>
          <w:bCs/>
          <w:sz w:val="24"/>
          <w:szCs w:val="24"/>
        </w:rPr>
        <w:t xml:space="preserve"> о</w:t>
      </w:r>
      <w:r w:rsidRPr="00381CB3">
        <w:rPr>
          <w:rFonts w:ascii="Times New Roman" w:hAnsi="Times New Roman" w:cs="Times New Roman"/>
          <w:b/>
          <w:bCs/>
          <w:sz w:val="24"/>
          <w:szCs w:val="24"/>
          <w:lang w:val="en-US"/>
        </w:rPr>
        <w:t>т</w:t>
      </w:r>
      <w:r w:rsidRPr="00381CB3">
        <w:rPr>
          <w:rFonts w:ascii="Times New Roman" w:hAnsi="Times New Roman" w:cs="Times New Roman"/>
          <w:b/>
          <w:bCs/>
          <w:sz w:val="24"/>
          <w:szCs w:val="24"/>
        </w:rPr>
        <w:t xml:space="preserve"> З</w:t>
      </w:r>
      <w:r>
        <w:rPr>
          <w:rFonts w:ascii="Times New Roman" w:hAnsi="Times New Roman" w:cs="Times New Roman"/>
          <w:b/>
          <w:bCs/>
          <w:sz w:val="24"/>
          <w:szCs w:val="24"/>
        </w:rPr>
        <w:t>акона за обществените поръчки</w:t>
      </w:r>
      <w:r w:rsidRPr="00381CB3">
        <w:rPr>
          <w:rFonts w:ascii="Times New Roman" w:hAnsi="Times New Roman" w:cs="Times New Roman"/>
          <w:b/>
          <w:bCs/>
          <w:sz w:val="24"/>
          <w:szCs w:val="24"/>
        </w:rPr>
        <w:t>)</w:t>
      </w:r>
    </w:p>
    <w:p w:rsidR="00B90185" w:rsidRPr="00381CB3" w:rsidRDefault="00B90185" w:rsidP="00381CB3">
      <w:pPr>
        <w:autoSpaceDE w:val="0"/>
        <w:autoSpaceDN w:val="0"/>
        <w:adjustRightInd w:val="0"/>
        <w:spacing w:after="0" w:line="240" w:lineRule="auto"/>
        <w:jc w:val="both"/>
        <w:rPr>
          <w:rFonts w:ascii="Times New Roman" w:hAnsi="Times New Roman" w:cs="Times New Roman"/>
          <w:color w:val="000000"/>
          <w:sz w:val="24"/>
          <w:szCs w:val="24"/>
          <w:lang w:eastAsia="bg-BG"/>
        </w:rPr>
      </w:pPr>
      <w:r w:rsidRPr="00381CB3">
        <w:rPr>
          <w:rFonts w:ascii="Times New Roman" w:hAnsi="Times New Roman" w:cs="Times New Roman"/>
          <w:color w:val="000000"/>
          <w:sz w:val="24"/>
          <w:szCs w:val="24"/>
          <w:lang w:eastAsia="bg-BG"/>
        </w:rPr>
        <w:t>1. Годност (правоспособност) за упражняване на професионална дейност</w:t>
      </w:r>
    </w:p>
    <w:p w:rsidR="00B90185" w:rsidRPr="00381CB3" w:rsidRDefault="00B90185" w:rsidP="00DE0DC9">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color w:val="000000"/>
          <w:sz w:val="24"/>
          <w:szCs w:val="24"/>
          <w:lang w:eastAsia="bg-BG"/>
        </w:rPr>
        <w:t>1.1.</w:t>
      </w:r>
      <w:r w:rsidRPr="00381CB3">
        <w:rPr>
          <w:rFonts w:ascii="Times New Roman" w:hAnsi="Times New Roman" w:cs="Times New Roman"/>
          <w:sz w:val="24"/>
          <w:szCs w:val="24"/>
          <w:lang w:val="ru-RU" w:eastAsia="bg-BG"/>
        </w:rPr>
        <w:t xml:space="preserve"> Изисква се у</w:t>
      </w:r>
      <w:r w:rsidRPr="00381CB3">
        <w:rPr>
          <w:rFonts w:ascii="Times New Roman" w:hAnsi="Times New Roman" w:cs="Times New Roman"/>
          <w:sz w:val="24"/>
          <w:szCs w:val="24"/>
        </w:rPr>
        <w:t xml:space="preserve">частникът </w:t>
      </w:r>
      <w:r w:rsidRPr="00381CB3">
        <w:rPr>
          <w:rFonts w:ascii="Times New Roman" w:hAnsi="Times New Roman" w:cs="Times New Roman"/>
          <w:sz w:val="24"/>
          <w:szCs w:val="24"/>
          <w:lang w:val="ru-RU"/>
        </w:rPr>
        <w:t xml:space="preserve">да </w:t>
      </w:r>
      <w:r w:rsidRPr="00381CB3">
        <w:rPr>
          <w:rFonts w:ascii="Times New Roman" w:hAnsi="Times New Roman" w:cs="Times New Roman"/>
          <w:sz w:val="24"/>
          <w:szCs w:val="24"/>
        </w:rPr>
        <w:t>притежава разрешение за извършване на дейност като оператор на ваучери за храна</w:t>
      </w:r>
      <w:r w:rsidRPr="00381CB3">
        <w:rPr>
          <w:rFonts w:ascii="Times New Roman" w:hAnsi="Times New Roman" w:cs="Times New Roman"/>
          <w:sz w:val="24"/>
          <w:szCs w:val="24"/>
          <w:lang w:val="en-US"/>
        </w:rPr>
        <w:t xml:space="preserve"> </w:t>
      </w:r>
      <w:r w:rsidRPr="00381CB3">
        <w:rPr>
          <w:rFonts w:ascii="Times New Roman" w:hAnsi="Times New Roman" w:cs="Times New Roman"/>
          <w:sz w:val="24"/>
          <w:szCs w:val="24"/>
        </w:rPr>
        <w:t>по смисъла на чл. 9, ал. 4 от Наредба № 7 от 09.07.200</w:t>
      </w:r>
      <w:r w:rsidRPr="00381CB3">
        <w:rPr>
          <w:rFonts w:ascii="Times New Roman" w:hAnsi="Times New Roman" w:cs="Times New Roman"/>
          <w:sz w:val="24"/>
          <w:szCs w:val="24"/>
          <w:lang w:val="en-US"/>
        </w:rPr>
        <w:t>3</w:t>
      </w:r>
      <w:r>
        <w:rPr>
          <w:rFonts w:ascii="Times New Roman" w:hAnsi="Times New Roman" w:cs="Times New Roman"/>
          <w:sz w:val="24"/>
          <w:szCs w:val="24"/>
        </w:rPr>
        <w:t xml:space="preserve"> </w:t>
      </w:r>
      <w:r w:rsidRPr="00381CB3">
        <w:rPr>
          <w:rFonts w:ascii="Times New Roman" w:hAnsi="Times New Roman" w:cs="Times New Roman"/>
          <w:sz w:val="24"/>
          <w:szCs w:val="24"/>
        </w:rPr>
        <w:t>г.</w:t>
      </w:r>
    </w:p>
    <w:p w:rsidR="00B90185" w:rsidRPr="00381CB3" w:rsidRDefault="00B90185" w:rsidP="00381CB3">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sz w:val="24"/>
          <w:szCs w:val="24"/>
        </w:rPr>
        <w:t>на МТСП и МФ.</w:t>
      </w:r>
    </w:p>
    <w:p w:rsidR="00B90185" w:rsidRPr="00DE0DC9" w:rsidRDefault="00B90185" w:rsidP="00381CB3">
      <w:pPr>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 xml:space="preserve">Доказване: </w:t>
      </w:r>
      <w:r w:rsidRPr="00381CB3">
        <w:rPr>
          <w:rFonts w:ascii="Times New Roman" w:hAnsi="Times New Roman" w:cs="Times New Roman"/>
          <w:sz w:val="24"/>
          <w:szCs w:val="24"/>
          <w:lang w:eastAsia="bg-BG"/>
        </w:rPr>
        <w:t xml:space="preserve">Участникът следва да представи заверено от участника копие от </w:t>
      </w:r>
      <w:r w:rsidRPr="00381CB3">
        <w:rPr>
          <w:rFonts w:ascii="Times New Roman" w:hAnsi="Times New Roman" w:cs="Times New Roman"/>
          <w:sz w:val="24"/>
          <w:szCs w:val="24"/>
        </w:rPr>
        <w:t>валиден документ - разрешение за извършване на дейност като оператор на ваучери за храна</w:t>
      </w:r>
      <w:r w:rsidRPr="00381CB3">
        <w:rPr>
          <w:rFonts w:ascii="Times New Roman" w:hAnsi="Times New Roman" w:cs="Times New Roman"/>
          <w:sz w:val="24"/>
          <w:szCs w:val="24"/>
          <w:lang w:val="en-US"/>
        </w:rPr>
        <w:t xml:space="preserve"> </w:t>
      </w:r>
      <w:r w:rsidRPr="00381CB3">
        <w:rPr>
          <w:rFonts w:ascii="Times New Roman" w:hAnsi="Times New Roman" w:cs="Times New Roman"/>
          <w:sz w:val="24"/>
          <w:szCs w:val="24"/>
        </w:rPr>
        <w:t>по смисъла на чл. 9, ал. 4 от Наредба № 7 от 09.07.200</w:t>
      </w:r>
      <w:r w:rsidRPr="00381CB3">
        <w:rPr>
          <w:rFonts w:ascii="Times New Roman" w:hAnsi="Times New Roman" w:cs="Times New Roman"/>
          <w:sz w:val="24"/>
          <w:szCs w:val="24"/>
          <w:lang w:val="en-US"/>
        </w:rPr>
        <w:t>3</w:t>
      </w:r>
      <w:r>
        <w:rPr>
          <w:rFonts w:ascii="Times New Roman" w:hAnsi="Times New Roman" w:cs="Times New Roman"/>
          <w:sz w:val="24"/>
          <w:szCs w:val="24"/>
        </w:rPr>
        <w:t xml:space="preserve"> </w:t>
      </w:r>
      <w:r w:rsidRPr="00381CB3">
        <w:rPr>
          <w:rFonts w:ascii="Times New Roman" w:hAnsi="Times New Roman" w:cs="Times New Roman"/>
          <w:sz w:val="24"/>
          <w:szCs w:val="24"/>
        </w:rPr>
        <w:t>г.</w:t>
      </w:r>
      <w:r>
        <w:rPr>
          <w:rFonts w:ascii="Times New Roman" w:hAnsi="Times New Roman" w:cs="Times New Roman"/>
          <w:sz w:val="24"/>
          <w:szCs w:val="24"/>
          <w:lang w:val="en-US"/>
        </w:rPr>
        <w:t xml:space="preserve"> </w:t>
      </w:r>
      <w:r w:rsidRPr="00381CB3">
        <w:rPr>
          <w:rFonts w:ascii="Times New Roman" w:hAnsi="Times New Roman" w:cs="Times New Roman"/>
          <w:sz w:val="24"/>
          <w:szCs w:val="24"/>
        </w:rPr>
        <w:t xml:space="preserve">на МТСП и МФ </w:t>
      </w:r>
      <w:r>
        <w:rPr>
          <w:rFonts w:ascii="Times New Roman" w:hAnsi="Times New Roman" w:cs="Times New Roman"/>
          <w:sz w:val="24"/>
          <w:szCs w:val="24"/>
        </w:rPr>
        <w:t>.</w:t>
      </w:r>
    </w:p>
    <w:p w:rsidR="00B90185" w:rsidRPr="00381CB3" w:rsidRDefault="00B90185" w:rsidP="00381CB3">
      <w:pPr>
        <w:spacing w:after="0" w:line="240" w:lineRule="auto"/>
        <w:jc w:val="both"/>
        <w:rPr>
          <w:rFonts w:ascii="Times New Roman" w:hAnsi="Times New Roman" w:cs="Times New Roman"/>
          <w:sz w:val="24"/>
          <w:szCs w:val="24"/>
          <w:lang w:eastAsia="bg-BG"/>
        </w:rPr>
      </w:pPr>
      <w:r w:rsidRPr="00381CB3">
        <w:rPr>
          <w:rFonts w:ascii="Times New Roman" w:hAnsi="Times New Roman" w:cs="Times New Roman"/>
          <w:color w:val="000000"/>
          <w:sz w:val="24"/>
          <w:szCs w:val="24"/>
          <w:lang w:val="en-US" w:eastAsia="bg-BG"/>
        </w:rPr>
        <w:t>2</w:t>
      </w:r>
      <w:r w:rsidRPr="00381CB3">
        <w:rPr>
          <w:rFonts w:ascii="Times New Roman" w:hAnsi="Times New Roman" w:cs="Times New Roman"/>
          <w:sz w:val="24"/>
          <w:szCs w:val="24"/>
          <w:lang w:eastAsia="bg-BG"/>
        </w:rPr>
        <w:t xml:space="preserve">. </w:t>
      </w:r>
      <w:r w:rsidRPr="00381CB3">
        <w:rPr>
          <w:rFonts w:ascii="Times New Roman" w:hAnsi="Times New Roman" w:cs="Times New Roman"/>
          <w:sz w:val="24"/>
          <w:szCs w:val="24"/>
        </w:rPr>
        <w:t>Изисквания относно икономическото и финансовото състояние на участниците:</w:t>
      </w:r>
    </w:p>
    <w:p w:rsidR="00B90185" w:rsidRPr="00381CB3" w:rsidRDefault="00B90185" w:rsidP="00381CB3">
      <w:pPr>
        <w:autoSpaceDE w:val="0"/>
        <w:autoSpaceDN w:val="0"/>
        <w:adjustRightInd w:val="0"/>
        <w:spacing w:after="0" w:line="240" w:lineRule="auto"/>
        <w:jc w:val="both"/>
        <w:rPr>
          <w:rFonts w:ascii="Times New Roman" w:hAnsi="Times New Roman" w:cs="Times New Roman"/>
          <w:sz w:val="24"/>
          <w:szCs w:val="24"/>
          <w:lang w:val="ru-RU" w:eastAsia="bg-BG"/>
        </w:rPr>
      </w:pPr>
      <w:r w:rsidRPr="00381CB3">
        <w:rPr>
          <w:rFonts w:ascii="Times New Roman" w:hAnsi="Times New Roman" w:cs="Times New Roman"/>
          <w:sz w:val="24"/>
          <w:szCs w:val="24"/>
          <w:lang w:eastAsia="bg-BG"/>
        </w:rPr>
        <w:t>Няма</w:t>
      </w:r>
      <w:r w:rsidRPr="00381CB3">
        <w:rPr>
          <w:rFonts w:ascii="Times New Roman" w:hAnsi="Times New Roman" w:cs="Times New Roman"/>
          <w:sz w:val="24"/>
          <w:szCs w:val="24"/>
          <w:lang w:val="ru-RU" w:eastAsia="bg-BG"/>
        </w:rPr>
        <w:t>.</w:t>
      </w:r>
    </w:p>
    <w:p w:rsidR="00B90185" w:rsidRPr="00381CB3" w:rsidRDefault="00B90185" w:rsidP="00381CB3">
      <w:pPr>
        <w:spacing w:after="0" w:line="240" w:lineRule="auto"/>
        <w:jc w:val="both"/>
        <w:rPr>
          <w:rFonts w:ascii="Times New Roman" w:hAnsi="Times New Roman" w:cs="Times New Roman"/>
          <w:sz w:val="24"/>
          <w:szCs w:val="24"/>
        </w:rPr>
      </w:pPr>
      <w:r w:rsidRPr="00381CB3">
        <w:rPr>
          <w:rFonts w:ascii="Times New Roman" w:hAnsi="Times New Roman" w:cs="Times New Roman"/>
          <w:sz w:val="24"/>
          <w:szCs w:val="24"/>
          <w:lang w:eastAsia="bg-BG"/>
        </w:rPr>
        <w:t xml:space="preserve">3. </w:t>
      </w:r>
      <w:r w:rsidRPr="00381CB3">
        <w:rPr>
          <w:rFonts w:ascii="Times New Roman" w:hAnsi="Times New Roman" w:cs="Times New Roman"/>
          <w:sz w:val="24"/>
          <w:szCs w:val="24"/>
        </w:rPr>
        <w:t>Изисквания относно техническите и професионалните способности на участниците.</w:t>
      </w:r>
    </w:p>
    <w:p w:rsidR="00B90185" w:rsidRPr="00381CB3" w:rsidRDefault="00B90185"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sz w:val="24"/>
          <w:szCs w:val="24"/>
        </w:rPr>
        <w:t xml:space="preserve">3.1. Изисква се през последните три години, считано от датата на подаване на офертата, участникът да е изпълнил най-малко </w:t>
      </w:r>
      <w:r w:rsidRPr="0099260C">
        <w:rPr>
          <w:rFonts w:ascii="Times New Roman" w:hAnsi="Times New Roman" w:cs="Times New Roman"/>
          <w:sz w:val="24"/>
          <w:szCs w:val="24"/>
        </w:rPr>
        <w:t>три дейности с предмет и обем, идентични или сходни с тези на поръчката, като под „идентична или сходна” по предмет се разбира дейност по отпечатване и доставяне на ваучери за храна, а под „идентична или сходна” по обем се разбира дейност, чиято съпоставима стойност (преизчислена съобразно продължителността на периода) е не по-малка от 80% от прогнозната стойност на настоящата поръчка.</w:t>
      </w:r>
    </w:p>
    <w:p w:rsidR="00B90185" w:rsidRDefault="00B90185" w:rsidP="00381CB3">
      <w:pPr>
        <w:tabs>
          <w:tab w:val="left" w:pos="1276"/>
        </w:tabs>
        <w:spacing w:after="0" w:line="240" w:lineRule="auto"/>
        <w:jc w:val="both"/>
        <w:rPr>
          <w:rFonts w:ascii="Times New Roman" w:hAnsi="Times New Roman" w:cs="Times New Roman"/>
          <w:sz w:val="24"/>
          <w:szCs w:val="24"/>
        </w:rPr>
      </w:pPr>
      <w:r w:rsidRPr="00381CB3">
        <w:rPr>
          <w:rFonts w:ascii="Times New Roman" w:hAnsi="Times New Roman" w:cs="Times New Roman"/>
          <w:b/>
          <w:bCs/>
          <w:sz w:val="24"/>
          <w:szCs w:val="24"/>
        </w:rPr>
        <w:t>Доказване:</w:t>
      </w:r>
      <w:r w:rsidRPr="00381CB3">
        <w:rPr>
          <w:rFonts w:ascii="Times New Roman" w:hAnsi="Times New Roman" w:cs="Times New Roman"/>
          <w:sz w:val="24"/>
          <w:szCs w:val="24"/>
        </w:rPr>
        <w:t xml:space="preserve"> Участникът следва да представи </w:t>
      </w:r>
      <w:r>
        <w:rPr>
          <w:rFonts w:ascii="Times New Roman" w:hAnsi="Times New Roman" w:cs="Times New Roman"/>
          <w:sz w:val="24"/>
          <w:szCs w:val="24"/>
        </w:rPr>
        <w:t>списък на доставките, които са идентични</w:t>
      </w:r>
      <w:r w:rsidRPr="001A7918">
        <w:rPr>
          <w:rFonts w:ascii="Times New Roman" w:hAnsi="Times New Roman" w:cs="Times New Roman"/>
          <w:sz w:val="24"/>
          <w:szCs w:val="24"/>
        </w:rPr>
        <w:t xml:space="preserve"> или сходни с предмета на обществената поръчка, изпълнени през последните три години, считано от датата на подаване</w:t>
      </w:r>
      <w:r>
        <w:rPr>
          <w:rFonts w:ascii="Times New Roman" w:hAnsi="Times New Roman" w:cs="Times New Roman"/>
          <w:sz w:val="24"/>
          <w:szCs w:val="24"/>
        </w:rPr>
        <w:t xml:space="preserve">  на офертата</w:t>
      </w:r>
      <w:r w:rsidRPr="001A7918">
        <w:rPr>
          <w:rFonts w:ascii="Times New Roman" w:hAnsi="Times New Roman" w:cs="Times New Roman"/>
          <w:sz w:val="24"/>
          <w:szCs w:val="24"/>
        </w:rPr>
        <w:t xml:space="preserve"> с посочване на стойностите, датите и получателите</w:t>
      </w:r>
      <w:r>
        <w:rPr>
          <w:rFonts w:ascii="Times New Roman" w:hAnsi="Times New Roman" w:cs="Times New Roman"/>
          <w:sz w:val="24"/>
          <w:szCs w:val="24"/>
        </w:rPr>
        <w:t>,</w:t>
      </w:r>
      <w:r w:rsidRPr="001A7918">
        <w:rPr>
          <w:rFonts w:ascii="Times New Roman" w:hAnsi="Times New Roman" w:cs="Times New Roman"/>
          <w:sz w:val="24"/>
          <w:szCs w:val="24"/>
        </w:rPr>
        <w:t xml:space="preserve"> </w:t>
      </w:r>
      <w:r w:rsidRPr="00C92310">
        <w:rPr>
          <w:rFonts w:ascii="Times New Roman" w:hAnsi="Times New Roman" w:cs="Times New Roman"/>
          <w:color w:val="000000"/>
          <w:sz w:val="24"/>
          <w:szCs w:val="24"/>
          <w:lang w:eastAsia="bg-BG"/>
        </w:rPr>
        <w:t>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381CB3">
        <w:rPr>
          <w:rFonts w:ascii="Times New Roman" w:hAnsi="Times New Roman" w:cs="Times New Roman"/>
          <w:sz w:val="24"/>
          <w:szCs w:val="24"/>
        </w:rPr>
        <w:t>,</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или</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по</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оч</w:t>
      </w:r>
      <w:r w:rsidRPr="00381CB3">
        <w:rPr>
          <w:rFonts w:ascii="Times New Roman" w:hAnsi="Times New Roman" w:cs="Times New Roman"/>
          <w:spacing w:val="-1"/>
          <w:sz w:val="24"/>
          <w:szCs w:val="24"/>
        </w:rPr>
        <w:t>в</w:t>
      </w:r>
      <w:r w:rsidRPr="00381CB3">
        <w:rPr>
          <w:rFonts w:ascii="Times New Roman" w:hAnsi="Times New Roman" w:cs="Times New Roman"/>
          <w:sz w:val="24"/>
          <w:szCs w:val="24"/>
        </w:rPr>
        <w:t>ане</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на</w:t>
      </w:r>
      <w:r w:rsidRPr="00381CB3">
        <w:rPr>
          <w:rFonts w:ascii="Times New Roman" w:hAnsi="Times New Roman" w:cs="Times New Roman"/>
          <w:spacing w:val="9"/>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уб</w:t>
      </w:r>
      <w:r w:rsidRPr="00381CB3">
        <w:rPr>
          <w:rFonts w:ascii="Times New Roman" w:hAnsi="Times New Roman" w:cs="Times New Roman"/>
          <w:sz w:val="24"/>
          <w:szCs w:val="24"/>
        </w:rPr>
        <w:t>лич</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н</w:t>
      </w:r>
      <w:r w:rsidRPr="00381CB3">
        <w:rPr>
          <w:rFonts w:ascii="Times New Roman" w:hAnsi="Times New Roman" w:cs="Times New Roman"/>
          <w:spacing w:val="10"/>
          <w:sz w:val="24"/>
          <w:szCs w:val="24"/>
        </w:rPr>
        <w:t xml:space="preserve"> </w:t>
      </w:r>
      <w:r w:rsidRPr="00381CB3">
        <w:rPr>
          <w:rFonts w:ascii="Times New Roman" w:hAnsi="Times New Roman" w:cs="Times New Roman"/>
          <w:sz w:val="24"/>
          <w:szCs w:val="24"/>
        </w:rPr>
        <w:t>р</w:t>
      </w:r>
      <w:r w:rsidRPr="00381CB3">
        <w:rPr>
          <w:rFonts w:ascii="Times New Roman" w:hAnsi="Times New Roman" w:cs="Times New Roman"/>
          <w:spacing w:val="-1"/>
          <w:sz w:val="24"/>
          <w:szCs w:val="24"/>
        </w:rPr>
        <w:t>е</w:t>
      </w:r>
      <w:r w:rsidRPr="00381CB3">
        <w:rPr>
          <w:rFonts w:ascii="Times New Roman" w:hAnsi="Times New Roman" w:cs="Times New Roman"/>
          <w:sz w:val="24"/>
          <w:szCs w:val="24"/>
        </w:rPr>
        <w:t>ги</w:t>
      </w:r>
      <w:r w:rsidRPr="00381CB3">
        <w:rPr>
          <w:rFonts w:ascii="Times New Roman" w:hAnsi="Times New Roman" w:cs="Times New Roman"/>
          <w:spacing w:val="-1"/>
          <w:sz w:val="24"/>
          <w:szCs w:val="24"/>
        </w:rPr>
        <w:t>с</w:t>
      </w:r>
      <w:r w:rsidRPr="00381CB3">
        <w:rPr>
          <w:rFonts w:ascii="Times New Roman" w:hAnsi="Times New Roman" w:cs="Times New Roman"/>
          <w:sz w:val="24"/>
          <w:szCs w:val="24"/>
        </w:rPr>
        <w:t>тър, в</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който е</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п</w:t>
      </w:r>
      <w:r w:rsidRPr="00381CB3">
        <w:rPr>
          <w:rFonts w:ascii="Times New Roman" w:hAnsi="Times New Roman" w:cs="Times New Roman"/>
          <w:spacing w:val="1"/>
          <w:sz w:val="24"/>
          <w:szCs w:val="24"/>
        </w:rPr>
        <w:t>у</w:t>
      </w:r>
      <w:r w:rsidRPr="00381CB3">
        <w:rPr>
          <w:rFonts w:ascii="Times New Roman" w:hAnsi="Times New Roman" w:cs="Times New Roman"/>
          <w:spacing w:val="-1"/>
          <w:sz w:val="24"/>
          <w:szCs w:val="24"/>
        </w:rPr>
        <w:t>б</w:t>
      </w:r>
      <w:r w:rsidRPr="00381CB3">
        <w:rPr>
          <w:rFonts w:ascii="Times New Roman" w:hAnsi="Times New Roman" w:cs="Times New Roman"/>
          <w:sz w:val="24"/>
          <w:szCs w:val="24"/>
        </w:rPr>
        <w:t>лику</w:t>
      </w:r>
      <w:r w:rsidRPr="00381CB3">
        <w:rPr>
          <w:rFonts w:ascii="Times New Roman" w:hAnsi="Times New Roman" w:cs="Times New Roman"/>
          <w:spacing w:val="-2"/>
          <w:sz w:val="24"/>
          <w:szCs w:val="24"/>
        </w:rPr>
        <w:t>в</w:t>
      </w:r>
      <w:r w:rsidRPr="00381CB3">
        <w:rPr>
          <w:rFonts w:ascii="Times New Roman" w:hAnsi="Times New Roman" w:cs="Times New Roman"/>
          <w:sz w:val="24"/>
          <w:szCs w:val="24"/>
        </w:rPr>
        <w:t>ана информация</w:t>
      </w:r>
      <w:r w:rsidRPr="00381CB3">
        <w:rPr>
          <w:rFonts w:ascii="Times New Roman" w:hAnsi="Times New Roman" w:cs="Times New Roman"/>
          <w:spacing w:val="-1"/>
          <w:sz w:val="24"/>
          <w:szCs w:val="24"/>
        </w:rPr>
        <w:t xml:space="preserve"> </w:t>
      </w:r>
      <w:r w:rsidRPr="00381CB3">
        <w:rPr>
          <w:rFonts w:ascii="Times New Roman" w:hAnsi="Times New Roman" w:cs="Times New Roman"/>
          <w:sz w:val="24"/>
          <w:szCs w:val="24"/>
        </w:rPr>
        <w:t xml:space="preserve">за </w:t>
      </w:r>
      <w:r w:rsidRPr="00381CB3">
        <w:rPr>
          <w:rFonts w:ascii="Times New Roman" w:hAnsi="Times New Roman" w:cs="Times New Roman"/>
          <w:spacing w:val="-1"/>
          <w:sz w:val="24"/>
          <w:szCs w:val="24"/>
        </w:rPr>
        <w:t>ус</w:t>
      </w:r>
      <w:r w:rsidRPr="00381CB3">
        <w:rPr>
          <w:rFonts w:ascii="Times New Roman" w:hAnsi="Times New Roman" w:cs="Times New Roman"/>
          <w:sz w:val="24"/>
          <w:szCs w:val="24"/>
        </w:rPr>
        <w:t>л</w:t>
      </w:r>
      <w:r w:rsidRPr="00381CB3">
        <w:rPr>
          <w:rFonts w:ascii="Times New Roman" w:hAnsi="Times New Roman" w:cs="Times New Roman"/>
          <w:spacing w:val="-1"/>
          <w:sz w:val="24"/>
          <w:szCs w:val="24"/>
        </w:rPr>
        <w:t>у</w:t>
      </w:r>
      <w:r w:rsidRPr="00381CB3">
        <w:rPr>
          <w:rFonts w:ascii="Times New Roman" w:hAnsi="Times New Roman" w:cs="Times New Roman"/>
          <w:sz w:val="24"/>
          <w:szCs w:val="24"/>
        </w:rPr>
        <w:t>гат</w:t>
      </w:r>
      <w:r w:rsidRPr="00381CB3">
        <w:rPr>
          <w:rFonts w:ascii="Times New Roman" w:hAnsi="Times New Roman" w:cs="Times New Roman"/>
          <w:spacing w:val="2"/>
          <w:sz w:val="24"/>
          <w:szCs w:val="24"/>
        </w:rPr>
        <w:t>а</w:t>
      </w:r>
      <w:r w:rsidRPr="00381CB3">
        <w:rPr>
          <w:rFonts w:ascii="Times New Roman" w:hAnsi="Times New Roman" w:cs="Times New Roman"/>
          <w:sz w:val="24"/>
          <w:szCs w:val="24"/>
        </w:rPr>
        <w:t>.</w:t>
      </w:r>
    </w:p>
    <w:p w:rsidR="00B90185" w:rsidRPr="00381CB3" w:rsidRDefault="00B90185" w:rsidP="00381CB3">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381CB3">
        <w:rPr>
          <w:rFonts w:ascii="Times New Roman" w:hAnsi="Times New Roman" w:cs="Times New Roman"/>
          <w:sz w:val="24"/>
          <w:szCs w:val="24"/>
        </w:rPr>
        <w:t xml:space="preserve">3.2. Участникът следва да прилага система за управление на качеството, сертифицирана по </w:t>
      </w:r>
      <w:r w:rsidRPr="00381CB3">
        <w:rPr>
          <w:rFonts w:ascii="Times New Roman" w:hAnsi="Times New Roman" w:cs="Times New Roman"/>
          <w:sz w:val="24"/>
          <w:szCs w:val="24"/>
          <w:lang w:val="en-US"/>
        </w:rPr>
        <w:t>ISO</w:t>
      </w:r>
      <w:r w:rsidRPr="00381CB3">
        <w:rPr>
          <w:rFonts w:ascii="Times New Roman" w:hAnsi="Times New Roman" w:cs="Times New Roman"/>
          <w:sz w:val="24"/>
          <w:szCs w:val="24"/>
        </w:rPr>
        <w:t xml:space="preserve"> </w:t>
      </w:r>
      <w:r w:rsidRPr="00381CB3">
        <w:rPr>
          <w:rFonts w:ascii="Times New Roman" w:hAnsi="Times New Roman" w:cs="Times New Roman"/>
          <w:sz w:val="24"/>
          <w:szCs w:val="24"/>
          <w:lang w:val="en-US"/>
        </w:rPr>
        <w:t>900</w:t>
      </w:r>
      <w:r w:rsidRPr="00381CB3">
        <w:rPr>
          <w:rFonts w:ascii="Times New Roman" w:hAnsi="Times New Roman" w:cs="Times New Roman"/>
          <w:sz w:val="24"/>
          <w:szCs w:val="24"/>
        </w:rPr>
        <w:t>1</w:t>
      </w:r>
      <w:r w:rsidRPr="00381CB3">
        <w:rPr>
          <w:rFonts w:ascii="Times New Roman" w:hAnsi="Times New Roman" w:cs="Times New Roman"/>
          <w:sz w:val="24"/>
          <w:szCs w:val="24"/>
          <w:lang w:val="en-US"/>
        </w:rPr>
        <w:t>:20</w:t>
      </w:r>
      <w:r w:rsidRPr="00381CB3">
        <w:rPr>
          <w:rFonts w:ascii="Times New Roman" w:hAnsi="Times New Roman" w:cs="Times New Roman"/>
          <w:sz w:val="24"/>
          <w:szCs w:val="24"/>
        </w:rPr>
        <w:t>ХХ (или еквивалентна), касаеща дейностите по предмета</w:t>
      </w:r>
      <w:r w:rsidRPr="00381CB3">
        <w:rPr>
          <w:rFonts w:ascii="Times New Roman" w:hAnsi="Times New Roman" w:cs="Times New Roman"/>
          <w:sz w:val="24"/>
          <w:szCs w:val="24"/>
          <w:lang w:val="en-US"/>
        </w:rPr>
        <w:t xml:space="preserve"> </w:t>
      </w:r>
      <w:r w:rsidRPr="00381CB3">
        <w:rPr>
          <w:rFonts w:ascii="Times New Roman" w:hAnsi="Times New Roman" w:cs="Times New Roman"/>
          <w:sz w:val="24"/>
          <w:szCs w:val="24"/>
        </w:rPr>
        <w:t>на поръчката</w:t>
      </w:r>
      <w:r w:rsidRPr="00381CB3">
        <w:rPr>
          <w:rFonts w:ascii="Times New Roman" w:hAnsi="Times New Roman" w:cs="Times New Roman"/>
          <w:sz w:val="24"/>
          <w:szCs w:val="24"/>
          <w:shd w:val="clear" w:color="auto" w:fill="FFFFFF"/>
        </w:rPr>
        <w:t>.</w:t>
      </w:r>
    </w:p>
    <w:p w:rsidR="00B90185" w:rsidRPr="002871DA" w:rsidRDefault="00B90185" w:rsidP="00381CB3">
      <w:pPr>
        <w:pStyle w:val="BodyText"/>
        <w:tabs>
          <w:tab w:val="left" w:pos="1134"/>
        </w:tabs>
        <w:jc w:val="both"/>
        <w:rPr>
          <w:rFonts w:ascii="Times New Roman" w:hAnsi="Times New Roman" w:cs="Times New Roman"/>
          <w:sz w:val="24"/>
          <w:szCs w:val="24"/>
        </w:rPr>
      </w:pPr>
      <w:r w:rsidRPr="002871DA">
        <w:rPr>
          <w:rFonts w:ascii="Times New Roman" w:hAnsi="Times New Roman" w:cs="Times New Roman"/>
          <w:b/>
          <w:bCs/>
          <w:spacing w:val="-1"/>
          <w:sz w:val="24"/>
          <w:szCs w:val="24"/>
        </w:rPr>
        <w:t>Д</w:t>
      </w:r>
      <w:r w:rsidRPr="002871DA">
        <w:rPr>
          <w:rFonts w:ascii="Times New Roman" w:hAnsi="Times New Roman" w:cs="Times New Roman"/>
          <w:b/>
          <w:bCs/>
          <w:sz w:val="24"/>
          <w:szCs w:val="24"/>
        </w:rPr>
        <w:t>оказван</w:t>
      </w:r>
      <w:r w:rsidRPr="002871DA">
        <w:rPr>
          <w:rFonts w:ascii="Times New Roman" w:hAnsi="Times New Roman" w:cs="Times New Roman"/>
          <w:b/>
          <w:bCs/>
          <w:spacing w:val="-1"/>
          <w:sz w:val="24"/>
          <w:szCs w:val="24"/>
        </w:rPr>
        <w:t>е</w:t>
      </w:r>
      <w:r w:rsidRPr="002871DA">
        <w:rPr>
          <w:rFonts w:ascii="Times New Roman" w:hAnsi="Times New Roman" w:cs="Times New Roman"/>
          <w:b/>
          <w:bCs/>
          <w:sz w:val="24"/>
          <w:szCs w:val="24"/>
        </w:rPr>
        <w:t>:</w:t>
      </w:r>
      <w:r w:rsidRPr="002871DA">
        <w:rPr>
          <w:rFonts w:ascii="Times New Roman" w:hAnsi="Times New Roman" w:cs="Times New Roman"/>
          <w:b/>
          <w:bCs/>
          <w:spacing w:val="50"/>
          <w:sz w:val="24"/>
          <w:szCs w:val="24"/>
        </w:rPr>
        <w:t xml:space="preserve"> </w:t>
      </w:r>
      <w:r w:rsidRPr="002871DA">
        <w:rPr>
          <w:rFonts w:ascii="Times New Roman" w:hAnsi="Times New Roman" w:cs="Times New Roman"/>
          <w:sz w:val="24"/>
          <w:szCs w:val="24"/>
        </w:rPr>
        <w:t xml:space="preserve">Участникът следва да представи заверено копие на валиден сертификат, издадени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w:t>
      </w:r>
      <w:hyperlink r:id="rId6" w:history="1">
        <w:r w:rsidRPr="002871DA">
          <w:rPr>
            <w:rStyle w:val="Hyperlink"/>
            <w:rFonts w:ascii="Times New Roman" w:hAnsi="Times New Roman" w:cs="Times New Roman"/>
            <w:color w:val="auto"/>
            <w:sz w:val="24"/>
            <w:szCs w:val="24"/>
            <w:u w:val="none"/>
          </w:rPr>
          <w:t>чл. 5а, ал. 2 от Закона за националната акредитация на органи за оценяване на съответствието</w:t>
        </w:r>
      </w:hyperlink>
      <w:r w:rsidRPr="00381CB3">
        <w:rPr>
          <w:sz w:val="24"/>
          <w:szCs w:val="24"/>
        </w:rPr>
        <w:t xml:space="preserve">. </w:t>
      </w:r>
      <w:r w:rsidRPr="005333DC">
        <w:rPr>
          <w:rFonts w:ascii="Times New Roman" w:hAnsi="Times New Roman" w:cs="Times New Roman"/>
          <w:sz w:val="24"/>
          <w:szCs w:val="24"/>
        </w:rPr>
        <w:t xml:space="preserve">Участникът </w:t>
      </w:r>
      <w:r w:rsidRPr="002871DA">
        <w:rPr>
          <w:rFonts w:ascii="Times New Roman" w:hAnsi="Times New Roman" w:cs="Times New Roman"/>
          <w:sz w:val="24"/>
          <w:szCs w:val="24"/>
        </w:rPr>
        <w:t>може да представи еквивалентни сертификати, издадени от органи, установени в други държави членки.</w:t>
      </w:r>
    </w:p>
    <w:p w:rsidR="00B90185" w:rsidRPr="002871DA" w:rsidRDefault="00B90185" w:rsidP="00381CB3">
      <w:pPr>
        <w:pStyle w:val="BodyText"/>
        <w:tabs>
          <w:tab w:val="left" w:pos="1134"/>
        </w:tabs>
        <w:jc w:val="both"/>
        <w:rPr>
          <w:rFonts w:ascii="Times New Roman" w:hAnsi="Times New Roman" w:cs="Times New Roman"/>
          <w:sz w:val="24"/>
          <w:szCs w:val="24"/>
        </w:rPr>
      </w:pPr>
      <w:r w:rsidRPr="002871DA">
        <w:rPr>
          <w:rFonts w:ascii="Times New Roman" w:hAnsi="Times New Roman" w:cs="Times New Roman"/>
          <w:sz w:val="24"/>
          <w:szCs w:val="24"/>
        </w:rPr>
        <w:t>Участникът може да представи и други доказателства за еквивалентни мерки за осигуряване на качеството, когато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B90185" w:rsidRPr="002871DA" w:rsidRDefault="00B90185" w:rsidP="00D334CB">
      <w:pPr>
        <w:tabs>
          <w:tab w:val="left" w:pos="1134"/>
          <w:tab w:val="left" w:pos="1418"/>
          <w:tab w:val="left" w:pos="6420"/>
        </w:tabs>
        <w:spacing w:after="0" w:line="240" w:lineRule="auto"/>
        <w:jc w:val="both"/>
        <w:rPr>
          <w:rFonts w:ascii="Times New Roman" w:hAnsi="Times New Roman" w:cs="Times New Roman"/>
          <w:sz w:val="24"/>
          <w:szCs w:val="24"/>
          <w:shd w:val="clear" w:color="auto" w:fill="FEFEFE"/>
        </w:rPr>
      </w:pPr>
      <w:r w:rsidRPr="002871DA">
        <w:rPr>
          <w:rFonts w:ascii="Times New Roman" w:hAnsi="Times New Roman" w:cs="Times New Roman"/>
          <w:sz w:val="24"/>
          <w:szCs w:val="24"/>
        </w:rPr>
        <w:t>3.3. Участникът следва да е осигурил доставяните от него ваучери за храна да могат да се ползват в търговски обекта за храни и хранителни проду</w:t>
      </w:r>
      <w:r>
        <w:rPr>
          <w:rFonts w:ascii="Times New Roman" w:hAnsi="Times New Roman" w:cs="Times New Roman"/>
          <w:sz w:val="24"/>
          <w:szCs w:val="24"/>
        </w:rPr>
        <w:t>к</w:t>
      </w:r>
      <w:r w:rsidRPr="002871DA">
        <w:rPr>
          <w:rFonts w:ascii="Times New Roman" w:hAnsi="Times New Roman" w:cs="Times New Roman"/>
          <w:sz w:val="24"/>
          <w:szCs w:val="24"/>
        </w:rPr>
        <w:t>ти, разположени на територията на град Асеновград, в т.ч. в обектите на поне две от следните търговски вериги: БИЛЛА, ЛИДЛ, КАУФЛАНД и Т МАРКЕТ.</w:t>
      </w:r>
    </w:p>
    <w:p w:rsidR="00B90185" w:rsidRPr="002871DA" w:rsidRDefault="00B90185" w:rsidP="00381CB3">
      <w:pPr>
        <w:pStyle w:val="BodyText"/>
        <w:widowControl w:val="0"/>
        <w:tabs>
          <w:tab w:val="left" w:pos="1359"/>
        </w:tabs>
        <w:kinsoku w:val="0"/>
        <w:overflowPunct w:val="0"/>
        <w:autoSpaceDE w:val="0"/>
        <w:autoSpaceDN w:val="0"/>
        <w:adjustRightInd w:val="0"/>
        <w:jc w:val="both"/>
        <w:rPr>
          <w:rFonts w:ascii="Times New Roman" w:hAnsi="Times New Roman" w:cs="Times New Roman"/>
          <w:sz w:val="24"/>
          <w:szCs w:val="24"/>
        </w:rPr>
      </w:pPr>
      <w:r w:rsidRPr="002871DA">
        <w:rPr>
          <w:rFonts w:ascii="Times New Roman" w:hAnsi="Times New Roman" w:cs="Times New Roman"/>
          <w:b/>
          <w:bCs/>
          <w:spacing w:val="-1"/>
          <w:sz w:val="24"/>
          <w:szCs w:val="24"/>
        </w:rPr>
        <w:t>Д</w:t>
      </w:r>
      <w:r w:rsidRPr="002871DA">
        <w:rPr>
          <w:rFonts w:ascii="Times New Roman" w:hAnsi="Times New Roman" w:cs="Times New Roman"/>
          <w:b/>
          <w:bCs/>
          <w:sz w:val="24"/>
          <w:szCs w:val="24"/>
        </w:rPr>
        <w:t>оказван</w:t>
      </w:r>
      <w:r w:rsidRPr="002871DA">
        <w:rPr>
          <w:rFonts w:ascii="Times New Roman" w:hAnsi="Times New Roman" w:cs="Times New Roman"/>
          <w:b/>
          <w:bCs/>
          <w:spacing w:val="-1"/>
          <w:sz w:val="24"/>
          <w:szCs w:val="24"/>
        </w:rPr>
        <w:t>е</w:t>
      </w:r>
      <w:r w:rsidRPr="002871DA">
        <w:rPr>
          <w:rFonts w:ascii="Times New Roman" w:hAnsi="Times New Roman" w:cs="Times New Roman"/>
          <w:b/>
          <w:bCs/>
          <w:sz w:val="24"/>
          <w:szCs w:val="24"/>
        </w:rPr>
        <w:t>:</w:t>
      </w:r>
      <w:r w:rsidRPr="002871DA">
        <w:rPr>
          <w:rFonts w:ascii="Times New Roman" w:hAnsi="Times New Roman" w:cs="Times New Roman"/>
          <w:b/>
          <w:bCs/>
          <w:spacing w:val="50"/>
          <w:sz w:val="24"/>
          <w:szCs w:val="24"/>
        </w:rPr>
        <w:t xml:space="preserve"> </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ча</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тникът следва да представи оригинална декларация, съдържаща опис на търговски обекта за храни и хранителни продукти, разположени на територията на град Асеновград, в т.ч. обектите на поне две от следните търговски вериги: БИЛЛА, ЛИДЛ, КАУФЛАНД и Т МАРКЕТ, в които осигурава ползването на доставяните от него ваучери за храна.</w:t>
      </w:r>
    </w:p>
    <w:p w:rsidR="00B90185" w:rsidRPr="002871DA" w:rsidRDefault="00B90185" w:rsidP="00381CB3">
      <w:pPr>
        <w:pStyle w:val="BodyText"/>
        <w:widowControl w:val="0"/>
        <w:tabs>
          <w:tab w:val="left" w:pos="1359"/>
        </w:tabs>
        <w:kinsoku w:val="0"/>
        <w:overflowPunct w:val="0"/>
        <w:autoSpaceDE w:val="0"/>
        <w:autoSpaceDN w:val="0"/>
        <w:adjustRightInd w:val="0"/>
        <w:jc w:val="both"/>
        <w:rPr>
          <w:rFonts w:ascii="Times New Roman" w:hAnsi="Times New Roman" w:cs="Times New Roman"/>
          <w:sz w:val="24"/>
          <w:szCs w:val="24"/>
        </w:rPr>
      </w:pPr>
      <w:r w:rsidRPr="002871DA">
        <w:rPr>
          <w:rFonts w:ascii="Times New Roman" w:hAnsi="Times New Roman" w:cs="Times New Roman"/>
          <w:sz w:val="24"/>
          <w:szCs w:val="24"/>
        </w:rPr>
        <w:t>Участникът следва да е в състояние в срок до три работни дни, считано от датата на получаване на съответно искане от страна на назначената от Възложителя Комисия, да представи пред Комисията заверени копия от договори, доказващи</w:t>
      </w:r>
      <w:r w:rsidRPr="002871DA">
        <w:rPr>
          <w:rFonts w:ascii="Times New Roman" w:hAnsi="Times New Roman" w:cs="Times New Roman"/>
          <w:spacing w:val="49"/>
          <w:sz w:val="24"/>
          <w:szCs w:val="24"/>
        </w:rPr>
        <w:t xml:space="preserve"> </w:t>
      </w:r>
      <w:r w:rsidRPr="002871DA">
        <w:rPr>
          <w:rFonts w:ascii="Times New Roman" w:hAnsi="Times New Roman" w:cs="Times New Roman"/>
          <w:spacing w:val="-1"/>
          <w:sz w:val="24"/>
          <w:szCs w:val="24"/>
        </w:rPr>
        <w:t>декларираните обстоятелства</w:t>
      </w:r>
      <w:r w:rsidRPr="002871DA">
        <w:rPr>
          <w:rFonts w:ascii="Times New Roman" w:hAnsi="Times New Roman" w:cs="Times New Roman"/>
          <w:sz w:val="24"/>
          <w:szCs w:val="24"/>
        </w:rPr>
        <w:t xml:space="preserve">. </w:t>
      </w:r>
    </w:p>
    <w:p w:rsidR="00B90185" w:rsidRPr="002871DA" w:rsidRDefault="00B90185" w:rsidP="00611F21">
      <w:pPr>
        <w:jc w:val="both"/>
        <w:textAlignment w:val="center"/>
        <w:rPr>
          <w:rFonts w:ascii="Times New Roman" w:hAnsi="Times New Roman" w:cs="Times New Roman"/>
          <w:sz w:val="24"/>
          <w:szCs w:val="24"/>
        </w:rPr>
      </w:pPr>
    </w:p>
    <w:p w:rsidR="00B90185" w:rsidRPr="002871DA" w:rsidRDefault="00B90185" w:rsidP="00611F21">
      <w:pPr>
        <w:spacing w:after="0" w:line="240" w:lineRule="auto"/>
        <w:jc w:val="both"/>
        <w:rPr>
          <w:rFonts w:ascii="Times New Roman" w:hAnsi="Times New Roman" w:cs="Times New Roman"/>
          <w:b/>
          <w:bCs/>
          <w:sz w:val="24"/>
          <w:szCs w:val="24"/>
          <w:shd w:val="clear" w:color="auto" w:fill="FFFFFF"/>
          <w:lang w:val="ru-RU"/>
        </w:rPr>
      </w:pPr>
      <w:r w:rsidRPr="002871DA">
        <w:rPr>
          <w:rFonts w:ascii="Times New Roman" w:hAnsi="Times New Roman" w:cs="Times New Roman"/>
          <w:b/>
          <w:bCs/>
          <w:spacing w:val="10"/>
          <w:sz w:val="24"/>
          <w:szCs w:val="24"/>
          <w:lang w:val="en-US"/>
        </w:rPr>
        <w:t>VI</w:t>
      </w:r>
      <w:r w:rsidRPr="002871DA">
        <w:rPr>
          <w:rFonts w:ascii="Times New Roman" w:hAnsi="Times New Roman" w:cs="Times New Roman"/>
          <w:b/>
          <w:bCs/>
          <w:spacing w:val="10"/>
          <w:sz w:val="24"/>
          <w:szCs w:val="24"/>
        </w:rPr>
        <w:t>. УКАЗАНИЯ ЗА ИЗГОТВЯНЕТО НА ОФЕРТАТА.</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изготвя в съответствие с нормативните разпоредби и с изискванията на Възложителя, посочени в настоящата документация. </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Всеки участник може да представи само една оферта, включваща изпълнението на всички дейности от предмета на поръчката.</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допуска представянето на варианти.</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До участие в обществената поръчка се допускат всички български и чуждестранни физически и юридически лица, както и техни обединения. </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Документ за учредяване на обединението (заверено копие), когато участникът е обединение, което не е юридическо лице.</w:t>
      </w:r>
    </w:p>
    <w:p w:rsidR="00B90185" w:rsidRPr="002871DA" w:rsidRDefault="00B90185" w:rsidP="00611F2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Офертата се подава на български език. При изготвяне на офертата всеки участник трябва да се придържа точно към обявените от възложителя условия. </w:t>
      </w:r>
    </w:p>
    <w:p w:rsidR="00B90185" w:rsidRPr="002871DA" w:rsidRDefault="00B90185"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В процедура за възлагане на обществена поръчка едно физическо или юридическо лице може да участва само в едно обединение.</w:t>
      </w:r>
    </w:p>
    <w:p w:rsidR="00B90185" w:rsidRPr="002871DA" w:rsidRDefault="00B90185" w:rsidP="00611F21">
      <w:pPr>
        <w:pStyle w:val="NoSpacing"/>
        <w:numPr>
          <w:ilvl w:val="0"/>
          <w:numId w:val="1"/>
        </w:numPr>
        <w:jc w:val="both"/>
        <w:rPr>
          <w:rFonts w:ascii="Times New Roman" w:hAnsi="Times New Roman" w:cs="Times New Roman"/>
          <w:sz w:val="24"/>
          <w:szCs w:val="24"/>
        </w:rPr>
      </w:pPr>
      <w:r w:rsidRPr="002871DA">
        <w:rPr>
          <w:rFonts w:ascii="Times New Roman" w:hAnsi="Times New Roman" w:cs="Times New Roman"/>
          <w:sz w:val="24"/>
          <w:szCs w:val="24"/>
        </w:rPr>
        <w:t>Свързани лица не могат да бъдат самостоятелни кандидати или участници в една и съща процедура.</w:t>
      </w:r>
    </w:p>
    <w:p w:rsidR="00B90185" w:rsidRPr="002871DA" w:rsidRDefault="00B90185" w:rsidP="00551A7F">
      <w:pPr>
        <w:pStyle w:val="ListParagraph"/>
        <w:numPr>
          <w:ilvl w:val="0"/>
          <w:numId w:val="1"/>
        </w:numPr>
        <w:spacing w:after="0"/>
        <w:rPr>
          <w:rFonts w:ascii="Times New Roman" w:hAnsi="Times New Roman" w:cs="Times New Roman"/>
        </w:rPr>
      </w:pPr>
      <w:r w:rsidRPr="002871DA">
        <w:rPr>
          <w:rFonts w:ascii="Times New Roman" w:hAnsi="Times New Roman" w:cs="Times New Roman"/>
        </w:rPr>
        <w:t>С офертата си Участниците посочват подизпълнителите, които ще ползват, както и вида и дела от поръчката, който ще им възложат, когато възнамеряват да използват такива. В случай, че за изпълнението на поръчката се предлага ползване на подизпълнители, Участникът е длъжен да представи в офертата си доказателства за поетите от подизпълнителите задължения.</w:t>
      </w:r>
    </w:p>
    <w:p w:rsidR="00B90185" w:rsidRPr="002871DA" w:rsidRDefault="00B90185"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 xml:space="preserve">Когато се предвижда участието на подизпълнители при изпълнение на поръчката, те трябва да отговарят на съответните критерии за подбор, съобразно вида и дела от поръчката, които ще изпълняват и за тях да не са налице основанията за отстраняване от обществената поръчка, разписани в т. </w:t>
      </w:r>
      <w:r w:rsidRPr="002871DA">
        <w:rPr>
          <w:rFonts w:ascii="Times New Roman" w:hAnsi="Times New Roman" w:cs="Times New Roman"/>
          <w:sz w:val="24"/>
          <w:szCs w:val="24"/>
          <w:lang w:val="en-US"/>
        </w:rPr>
        <w:t>V</w:t>
      </w:r>
      <w:r w:rsidRPr="002871DA">
        <w:rPr>
          <w:rFonts w:ascii="Times New Roman" w:hAnsi="Times New Roman" w:cs="Times New Roman"/>
          <w:sz w:val="24"/>
          <w:szCs w:val="24"/>
        </w:rPr>
        <w:t>.2 от настоящата документация за участие.</w:t>
      </w:r>
    </w:p>
    <w:p w:rsidR="00B90185" w:rsidRPr="002871DA" w:rsidRDefault="00B90185" w:rsidP="0099260C">
      <w:pPr>
        <w:spacing w:after="0"/>
        <w:ind w:firstLine="709"/>
        <w:jc w:val="both"/>
        <w:rPr>
          <w:rFonts w:ascii="Times New Roman" w:hAnsi="Times New Roman" w:cs="Times New Roman"/>
          <w:sz w:val="24"/>
          <w:szCs w:val="24"/>
        </w:rPr>
      </w:pPr>
      <w:r w:rsidRPr="002871DA">
        <w:rPr>
          <w:rFonts w:ascii="Times New Roman" w:hAnsi="Times New Roman" w:cs="Times New Roman"/>
          <w:sz w:val="24"/>
          <w:szCs w:val="24"/>
        </w:rPr>
        <w:t>Независимо от възможността за използване на подизпълнителите, отговорността за изпълнение на договора за обществена поръчка е на изпълнителя.</w:t>
      </w:r>
    </w:p>
    <w:p w:rsidR="00B90185" w:rsidRPr="002871DA" w:rsidRDefault="00B90185" w:rsidP="0099260C">
      <w:pPr>
        <w:tabs>
          <w:tab w:val="left" w:pos="993"/>
        </w:tabs>
        <w:overflowPunct w:val="0"/>
        <w:autoSpaceDE w:val="0"/>
        <w:autoSpaceDN w:val="0"/>
        <w:adjustRightInd w:val="0"/>
        <w:spacing w:after="0"/>
        <w:ind w:firstLine="720"/>
        <w:jc w:val="both"/>
        <w:textAlignment w:val="baseline"/>
        <w:rPr>
          <w:rFonts w:ascii="Times New Roman" w:hAnsi="Times New Roman" w:cs="Times New Roman"/>
          <w:sz w:val="24"/>
          <w:szCs w:val="24"/>
        </w:rPr>
      </w:pPr>
      <w:r w:rsidRPr="002871DA">
        <w:rPr>
          <w:rFonts w:ascii="Times New Roman" w:hAnsi="Times New Roman" w:cs="Times New Roman"/>
          <w:sz w:val="24"/>
          <w:szCs w:val="24"/>
        </w:rPr>
        <w:t>Лице, което е дало съгласие да бъде подизпълнител на друг Участник, не може да подава самостоятелна оферта.</w:t>
      </w:r>
    </w:p>
    <w:p w:rsidR="00B90185" w:rsidRPr="002871DA" w:rsidRDefault="00B90185" w:rsidP="00731BE1">
      <w:pPr>
        <w:pStyle w:val="NoSpacing"/>
        <w:numPr>
          <w:ilvl w:val="0"/>
          <w:numId w:val="1"/>
        </w:numPr>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Всички разходи за подготовка и участие в обществената поръчка са за сметка на участника.</w:t>
      </w:r>
    </w:p>
    <w:p w:rsidR="00B90185" w:rsidRPr="002871DA" w:rsidRDefault="00B90185" w:rsidP="00611F21">
      <w:pPr>
        <w:tabs>
          <w:tab w:val="left" w:pos="1086"/>
        </w:tabs>
        <w:spacing w:after="0" w:line="240" w:lineRule="auto"/>
        <w:jc w:val="both"/>
        <w:outlineLvl w:val="0"/>
        <w:rPr>
          <w:rFonts w:ascii="Times New Roman" w:hAnsi="Times New Roman" w:cs="Times New Roman"/>
          <w:b/>
          <w:bCs/>
          <w:color w:val="000000"/>
          <w:sz w:val="24"/>
          <w:szCs w:val="24"/>
        </w:rPr>
      </w:pPr>
    </w:p>
    <w:p w:rsidR="00B90185" w:rsidRPr="002871DA" w:rsidRDefault="00B90185" w:rsidP="00611F21">
      <w:pPr>
        <w:tabs>
          <w:tab w:val="left" w:pos="1086"/>
        </w:tabs>
        <w:spacing w:after="0" w:line="240" w:lineRule="auto"/>
        <w:jc w:val="both"/>
        <w:outlineLvl w:val="0"/>
        <w:rPr>
          <w:rFonts w:ascii="Times New Roman" w:hAnsi="Times New Roman" w:cs="Times New Roman"/>
          <w:b/>
          <w:bCs/>
          <w:color w:val="000000"/>
          <w:sz w:val="24"/>
          <w:szCs w:val="24"/>
        </w:rPr>
      </w:pPr>
      <w:r w:rsidRPr="002871DA">
        <w:rPr>
          <w:rFonts w:ascii="Times New Roman" w:hAnsi="Times New Roman" w:cs="Times New Roman"/>
          <w:b/>
          <w:bCs/>
          <w:color w:val="000000"/>
          <w:sz w:val="24"/>
          <w:szCs w:val="24"/>
        </w:rPr>
        <w:t>Всяка оферта следва да съдържа:</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1. </w:t>
      </w:r>
      <w:r w:rsidRPr="002871DA">
        <w:rPr>
          <w:rFonts w:ascii="Times New Roman" w:hAnsi="Times New Roman" w:cs="Times New Roman"/>
          <w:sz w:val="24"/>
          <w:szCs w:val="24"/>
        </w:rPr>
        <w:t>Оферта за участие - по образец включващ</w:t>
      </w:r>
      <w:r>
        <w:rPr>
          <w:rFonts w:ascii="Times New Roman" w:hAnsi="Times New Roman" w:cs="Times New Roman"/>
          <w:sz w:val="24"/>
          <w:szCs w:val="24"/>
        </w:rPr>
        <w:t>а</w:t>
      </w:r>
      <w:r w:rsidRPr="002871DA">
        <w:rPr>
          <w:rFonts w:ascii="Times New Roman" w:hAnsi="Times New Roman" w:cs="Times New Roman"/>
          <w:sz w:val="24"/>
          <w:szCs w:val="24"/>
        </w:rPr>
        <w:t xml:space="preserve">: посочване на единен идентификационен код по чл. 23 от Закона за търговския регистър, БУЛСТАТ и/или друга идентифицираща информация в съответствие със законодателството на държавата, в която участникът е установен, както и адрес, включително и електронен, за кореспонденция при провеждане на процедурата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Образец №1;</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2. Договор или споразумение за учредяване на обединението (копие), когато участникът е обединение, което не е юридическо лице, в който задължително се посочва представляващият.</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3. Декларация по образец за отсъствие на обстоятелствата по чл. 54, ал. 1, т. 1, т. 2 и т. 7 от Закона за обществените поръчки - Образец № 3;</w:t>
      </w:r>
    </w:p>
    <w:p w:rsidR="00B90185" w:rsidRPr="002871DA" w:rsidRDefault="00B90185" w:rsidP="00611F21">
      <w:pPr>
        <w:pStyle w:val="NoSpacing"/>
        <w:jc w:val="both"/>
        <w:rPr>
          <w:rFonts w:ascii="Times New Roman" w:hAnsi="Times New Roman" w:cs="Times New Roman"/>
          <w:color w:val="000000"/>
          <w:sz w:val="24"/>
          <w:szCs w:val="24"/>
          <w:lang w:val="en-US"/>
        </w:rPr>
      </w:pPr>
      <w:r w:rsidRPr="002871DA">
        <w:rPr>
          <w:rFonts w:ascii="Times New Roman" w:hAnsi="Times New Roman" w:cs="Times New Roman"/>
          <w:color w:val="000000"/>
          <w:sz w:val="24"/>
          <w:szCs w:val="24"/>
        </w:rPr>
        <w:t xml:space="preserve">4. Декларация по образец за отсъствие на обстоятелствата по чл. 54, ал. 1, т. 3 </w:t>
      </w:r>
      <w:r w:rsidRPr="002871DA">
        <w:rPr>
          <w:rFonts w:ascii="Times New Roman" w:hAnsi="Times New Roman" w:cs="Times New Roman"/>
          <w:color w:val="000000"/>
          <w:sz w:val="24"/>
          <w:szCs w:val="24"/>
          <w:lang w:val="en-US"/>
        </w:rPr>
        <w:t>-</w:t>
      </w:r>
      <w:r w:rsidRPr="002871DA">
        <w:rPr>
          <w:rFonts w:ascii="Times New Roman" w:hAnsi="Times New Roman" w:cs="Times New Roman"/>
          <w:color w:val="000000"/>
          <w:sz w:val="24"/>
          <w:szCs w:val="24"/>
        </w:rPr>
        <w:t xml:space="preserve"> 5 от Закона за обществените поръчки - Образец № 4;</w:t>
      </w:r>
    </w:p>
    <w:p w:rsidR="00B90185" w:rsidRPr="002871DA" w:rsidRDefault="00B90185" w:rsidP="00611F21">
      <w:pPr>
        <w:pStyle w:val="NoSpacing"/>
        <w:jc w:val="both"/>
        <w:rPr>
          <w:rFonts w:ascii="Times New Roman" w:hAnsi="Times New Roman" w:cs="Times New Roman"/>
          <w:sz w:val="24"/>
          <w:szCs w:val="24"/>
        </w:rPr>
      </w:pPr>
      <w:bookmarkStart w:id="1" w:name="bookmark9"/>
      <w:r w:rsidRPr="002871DA">
        <w:rPr>
          <w:rFonts w:ascii="Times New Roman" w:hAnsi="Times New Roman" w:cs="Times New Roman"/>
          <w:sz w:val="24"/>
          <w:szCs w:val="24"/>
        </w:rPr>
        <w:t xml:space="preserve">5. Техническо предложение за изпълнение на поръчката - </w:t>
      </w:r>
      <w:r w:rsidRPr="002871DA">
        <w:rPr>
          <w:rFonts w:ascii="Times New Roman" w:hAnsi="Times New Roman" w:cs="Times New Roman"/>
          <w:color w:val="000000"/>
          <w:sz w:val="24"/>
          <w:szCs w:val="24"/>
        </w:rPr>
        <w:t>Образец № 2;</w:t>
      </w:r>
    </w:p>
    <w:p w:rsidR="00B90185" w:rsidRPr="002871DA" w:rsidRDefault="00B90185"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6. Декларация за съгласие с клаузите на приложения проект на договор - </w:t>
      </w:r>
      <w:r w:rsidRPr="002871DA">
        <w:rPr>
          <w:rFonts w:ascii="Times New Roman" w:hAnsi="Times New Roman" w:cs="Times New Roman"/>
          <w:color w:val="000000"/>
          <w:sz w:val="24"/>
          <w:szCs w:val="24"/>
        </w:rPr>
        <w:t>Образец №7 ;</w:t>
      </w:r>
    </w:p>
    <w:p w:rsidR="00B90185" w:rsidRPr="002871DA" w:rsidRDefault="00B90185" w:rsidP="00611F21">
      <w:pPr>
        <w:spacing w:after="0" w:line="240" w:lineRule="auto"/>
        <w:jc w:val="both"/>
        <w:rPr>
          <w:rFonts w:ascii="Times New Roman" w:hAnsi="Times New Roman" w:cs="Times New Roman"/>
          <w:sz w:val="24"/>
          <w:szCs w:val="24"/>
        </w:rPr>
      </w:pPr>
      <w:r w:rsidRPr="002871DA">
        <w:rPr>
          <w:rFonts w:ascii="Times New Roman" w:hAnsi="Times New Roman" w:cs="Times New Roman"/>
          <w:sz w:val="24"/>
          <w:szCs w:val="24"/>
        </w:rPr>
        <w:t>7.</w:t>
      </w:r>
      <w:r w:rsidRPr="002871DA">
        <w:rPr>
          <w:rFonts w:ascii="Times New Roman" w:hAnsi="Times New Roman" w:cs="Times New Roman"/>
          <w:color w:val="000000"/>
          <w:sz w:val="24"/>
          <w:szCs w:val="24"/>
        </w:rPr>
        <w:t xml:space="preserve"> Декларация по чл. 3, т. 8 от </w:t>
      </w:r>
      <w:r w:rsidRPr="002871DA">
        <w:rPr>
          <w:rFonts w:ascii="Times New Roman" w:hAnsi="Times New Roman" w:cs="Times New Roman"/>
          <w:sz w:val="24"/>
          <w:szCs w:val="24"/>
        </w:rPr>
        <w:t xml:space="preserve">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r w:rsidRPr="002871DA">
        <w:rPr>
          <w:rFonts w:ascii="Times New Roman" w:hAnsi="Times New Roman" w:cs="Times New Roman"/>
          <w:sz w:val="24"/>
          <w:szCs w:val="24"/>
          <w:lang w:val="en-US"/>
        </w:rPr>
        <w:t xml:space="preserve">- </w:t>
      </w:r>
      <w:r w:rsidRPr="002871DA">
        <w:rPr>
          <w:rFonts w:ascii="Times New Roman" w:hAnsi="Times New Roman" w:cs="Times New Roman"/>
          <w:sz w:val="24"/>
          <w:szCs w:val="24"/>
        </w:rPr>
        <w:t>Образец № 5;</w:t>
      </w:r>
    </w:p>
    <w:p w:rsidR="00B90185" w:rsidRPr="002871DA" w:rsidRDefault="00B90185" w:rsidP="00611F21">
      <w:pPr>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rPr>
        <w:t xml:space="preserve">8. Декларация по чл. 4 от </w:t>
      </w:r>
      <w:r w:rsidRPr="002871DA">
        <w:rPr>
          <w:rFonts w:ascii="Times New Roman" w:hAnsi="Times New Roman" w:cs="Times New Roman"/>
          <w:sz w:val="24"/>
          <w:szCs w:val="24"/>
        </w:rPr>
        <w:t>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w:t>
      </w:r>
      <w:r w:rsidRPr="002871DA">
        <w:rPr>
          <w:rFonts w:ascii="Times New Roman" w:hAnsi="Times New Roman" w:cs="Times New Roman"/>
          <w:sz w:val="24"/>
          <w:szCs w:val="24"/>
          <w:lang w:val="en-US"/>
        </w:rPr>
        <w:t xml:space="preserve"> - </w:t>
      </w:r>
      <w:r w:rsidRPr="002871DA">
        <w:rPr>
          <w:rFonts w:ascii="Times New Roman" w:hAnsi="Times New Roman" w:cs="Times New Roman"/>
          <w:sz w:val="24"/>
          <w:szCs w:val="24"/>
        </w:rPr>
        <w:t>Образец № 6;</w:t>
      </w:r>
    </w:p>
    <w:p w:rsidR="00B90185" w:rsidRPr="002871DA" w:rsidRDefault="00B90185" w:rsidP="00731BE1">
      <w:pPr>
        <w:spacing w:after="0"/>
        <w:jc w:val="both"/>
        <w:rPr>
          <w:rFonts w:ascii="Times New Roman" w:hAnsi="Times New Roman" w:cs="Times New Roman"/>
          <w:sz w:val="24"/>
          <w:szCs w:val="24"/>
        </w:rPr>
      </w:pPr>
      <w:r w:rsidRPr="002871DA">
        <w:rPr>
          <w:rFonts w:ascii="Times New Roman" w:hAnsi="Times New Roman" w:cs="Times New Roman"/>
          <w:color w:val="000000"/>
          <w:sz w:val="24"/>
          <w:szCs w:val="24"/>
        </w:rPr>
        <w:t>9.</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rPr>
        <w:t>Декларация по чл. 101, ал. 9 и ал. 11 от Закона за обществените поръчки - Образец № 10;</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10. Декларация по чл. 101, ал. 10 от Закона за обществените поръчки - Образец № 11;</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11. Декларация по чл. 102 от Закона за обществените поръчки - Образец № 12;</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 xml:space="preserve">12. Декларация за търговските обекти за храни и хранителни продукти, в които се осигурява използването на ваучерите за храна - Образец № 13, която се представя и на електронен носител, съдържащ описа на обектите във формат </w:t>
      </w:r>
      <w:r w:rsidRPr="002871DA">
        <w:rPr>
          <w:rFonts w:ascii="Times New Roman" w:hAnsi="Times New Roman" w:cs="Times New Roman"/>
          <w:sz w:val="24"/>
          <w:szCs w:val="24"/>
          <w:lang w:val="en-US"/>
        </w:rPr>
        <w:t>“excel”</w:t>
      </w:r>
      <w:r w:rsidRPr="002871DA">
        <w:rPr>
          <w:rFonts w:ascii="Times New Roman" w:hAnsi="Times New Roman" w:cs="Times New Roman"/>
          <w:sz w:val="24"/>
          <w:szCs w:val="24"/>
        </w:rPr>
        <w:t>;</w:t>
      </w:r>
    </w:p>
    <w:p w:rsidR="00B90185" w:rsidRPr="002871DA" w:rsidRDefault="00B90185" w:rsidP="00A425A6">
      <w:pPr>
        <w:spacing w:after="0"/>
        <w:jc w:val="both"/>
        <w:rPr>
          <w:rFonts w:ascii="Times New Roman" w:hAnsi="Times New Roman" w:cs="Times New Roman"/>
          <w:sz w:val="24"/>
          <w:szCs w:val="24"/>
        </w:rPr>
      </w:pPr>
      <w:r w:rsidRPr="002871DA">
        <w:rPr>
          <w:rFonts w:ascii="Times New Roman" w:hAnsi="Times New Roman" w:cs="Times New Roman"/>
          <w:sz w:val="24"/>
          <w:szCs w:val="24"/>
        </w:rPr>
        <w:t>13. Декларация за съгласие за участие като подизпълнител - Образец № 14 /в случаите, когато е приложимо/;</w:t>
      </w:r>
    </w:p>
    <w:p w:rsidR="00B90185" w:rsidRPr="002871DA" w:rsidRDefault="00B90185" w:rsidP="00A425A6">
      <w:pPr>
        <w:pStyle w:val="NoSpacing"/>
        <w:jc w:val="both"/>
        <w:rPr>
          <w:rFonts w:ascii="Times New Roman" w:hAnsi="Times New Roman" w:cs="Times New Roman"/>
          <w:sz w:val="24"/>
          <w:szCs w:val="24"/>
        </w:rPr>
      </w:pPr>
      <w:r w:rsidRPr="002871DA">
        <w:rPr>
          <w:rFonts w:ascii="Times New Roman" w:hAnsi="Times New Roman" w:cs="Times New Roman"/>
          <w:sz w:val="24"/>
          <w:szCs w:val="24"/>
        </w:rPr>
        <w:t>14. Друга информация и/или документи:</w:t>
      </w:r>
    </w:p>
    <w:p w:rsidR="00B90185" w:rsidRPr="002871DA" w:rsidRDefault="00B90185" w:rsidP="00D334CB">
      <w:pPr>
        <w:tabs>
          <w:tab w:val="left" w:pos="1276"/>
        </w:tabs>
        <w:spacing w:after="0" w:line="240" w:lineRule="auto"/>
        <w:jc w:val="both"/>
        <w:rPr>
          <w:rFonts w:ascii="Times New Roman" w:hAnsi="Times New Roman" w:cs="Times New Roman"/>
          <w:sz w:val="24"/>
          <w:szCs w:val="24"/>
        </w:rPr>
      </w:pPr>
      <w:r w:rsidRPr="002871DA">
        <w:rPr>
          <w:rFonts w:ascii="Times New Roman" w:hAnsi="Times New Roman" w:cs="Times New Roman"/>
          <w:color w:val="000000"/>
          <w:sz w:val="24"/>
          <w:szCs w:val="24"/>
          <w:lang w:eastAsia="bg-BG"/>
        </w:rPr>
        <w:t>14.1.</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Д</w:t>
      </w:r>
      <w:r w:rsidRPr="002871DA">
        <w:rPr>
          <w:rFonts w:ascii="Times New Roman" w:hAnsi="Times New Roman" w:cs="Times New Roman"/>
          <w:color w:val="000000"/>
          <w:sz w:val="24"/>
          <w:szCs w:val="24"/>
          <w:lang w:val="en-US" w:eastAsia="bg-BG"/>
        </w:rPr>
        <w:t xml:space="preserve">оказателства за </w:t>
      </w:r>
      <w:r w:rsidRPr="002871DA">
        <w:rPr>
          <w:rFonts w:ascii="Times New Roman" w:hAnsi="Times New Roman" w:cs="Times New Roman"/>
          <w:color w:val="000000"/>
          <w:sz w:val="24"/>
          <w:szCs w:val="24"/>
          <w:lang w:eastAsia="bg-BG"/>
        </w:rPr>
        <w:t>извършени доставки, под формата</w:t>
      </w:r>
      <w:r w:rsidRPr="002871DA">
        <w:rPr>
          <w:rFonts w:ascii="Times New Roman" w:hAnsi="Times New Roman" w:cs="Times New Roman"/>
          <w:color w:val="000000"/>
          <w:sz w:val="24"/>
          <w:szCs w:val="24"/>
          <w:lang w:val="en-US" w:eastAsia="bg-BG"/>
        </w:rPr>
        <w:t xml:space="preserve"> на списъ</w:t>
      </w:r>
      <w:r w:rsidRPr="002871DA">
        <w:rPr>
          <w:rFonts w:ascii="Times New Roman" w:hAnsi="Times New Roman" w:cs="Times New Roman"/>
          <w:color w:val="000000"/>
          <w:sz w:val="24"/>
          <w:szCs w:val="24"/>
          <w:lang w:eastAsia="bg-BG"/>
        </w:rPr>
        <w:t>к на доставките, идентични или сходни с предмета на поръчката - Образец №</w:t>
      </w:r>
      <w:r w:rsidRPr="002871DA">
        <w:rPr>
          <w:rFonts w:ascii="Times New Roman" w:hAnsi="Times New Roman" w:cs="Times New Roman"/>
          <w:color w:val="000000"/>
          <w:sz w:val="24"/>
          <w:szCs w:val="24"/>
          <w:lang w:val="en-US" w:eastAsia="bg-BG"/>
        </w:rPr>
        <w:t xml:space="preserve"> </w:t>
      </w:r>
      <w:r w:rsidRPr="002871DA">
        <w:rPr>
          <w:rFonts w:ascii="Times New Roman" w:hAnsi="Times New Roman" w:cs="Times New Roman"/>
          <w:color w:val="000000"/>
          <w:sz w:val="24"/>
          <w:szCs w:val="24"/>
          <w:lang w:eastAsia="bg-BG"/>
        </w:rPr>
        <w:t>8 придружен с удостоверения за добро изпълнение, които съдържат стойността, датата, на която е приключило изпълнението, мястото, вида и обема, както и дали е изпълнено в съответствие с нормативните изисквания</w:t>
      </w:r>
      <w:r w:rsidRPr="002871DA">
        <w:rPr>
          <w:rFonts w:ascii="Times New Roman" w:hAnsi="Times New Roman" w:cs="Times New Roman"/>
          <w:sz w:val="24"/>
          <w:szCs w:val="24"/>
        </w:rPr>
        <w:t>,</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или</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по</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оч</w:t>
      </w:r>
      <w:r w:rsidRPr="002871DA">
        <w:rPr>
          <w:rFonts w:ascii="Times New Roman" w:hAnsi="Times New Roman" w:cs="Times New Roman"/>
          <w:spacing w:val="-1"/>
          <w:sz w:val="24"/>
          <w:szCs w:val="24"/>
        </w:rPr>
        <w:t>в</w:t>
      </w:r>
      <w:r w:rsidRPr="002871DA">
        <w:rPr>
          <w:rFonts w:ascii="Times New Roman" w:hAnsi="Times New Roman" w:cs="Times New Roman"/>
          <w:sz w:val="24"/>
          <w:szCs w:val="24"/>
        </w:rPr>
        <w:t>ане</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на</w:t>
      </w:r>
      <w:r w:rsidRPr="002871DA">
        <w:rPr>
          <w:rFonts w:ascii="Times New Roman" w:hAnsi="Times New Roman" w:cs="Times New Roman"/>
          <w:spacing w:val="9"/>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уб</w:t>
      </w:r>
      <w:r w:rsidRPr="002871DA">
        <w:rPr>
          <w:rFonts w:ascii="Times New Roman" w:hAnsi="Times New Roman" w:cs="Times New Roman"/>
          <w:sz w:val="24"/>
          <w:szCs w:val="24"/>
        </w:rPr>
        <w:t>лич</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н</w:t>
      </w:r>
      <w:r w:rsidRPr="002871DA">
        <w:rPr>
          <w:rFonts w:ascii="Times New Roman" w:hAnsi="Times New Roman" w:cs="Times New Roman"/>
          <w:spacing w:val="10"/>
          <w:sz w:val="24"/>
          <w:szCs w:val="24"/>
        </w:rPr>
        <w:t xml:space="preserve"> </w:t>
      </w:r>
      <w:r w:rsidRPr="002871DA">
        <w:rPr>
          <w:rFonts w:ascii="Times New Roman" w:hAnsi="Times New Roman" w:cs="Times New Roman"/>
          <w:sz w:val="24"/>
          <w:szCs w:val="24"/>
        </w:rPr>
        <w:t>р</w:t>
      </w:r>
      <w:r w:rsidRPr="002871DA">
        <w:rPr>
          <w:rFonts w:ascii="Times New Roman" w:hAnsi="Times New Roman" w:cs="Times New Roman"/>
          <w:spacing w:val="-1"/>
          <w:sz w:val="24"/>
          <w:szCs w:val="24"/>
        </w:rPr>
        <w:t>е</w:t>
      </w:r>
      <w:r w:rsidRPr="002871DA">
        <w:rPr>
          <w:rFonts w:ascii="Times New Roman" w:hAnsi="Times New Roman" w:cs="Times New Roman"/>
          <w:sz w:val="24"/>
          <w:szCs w:val="24"/>
        </w:rPr>
        <w:t>ги</w:t>
      </w:r>
      <w:r w:rsidRPr="002871DA">
        <w:rPr>
          <w:rFonts w:ascii="Times New Roman" w:hAnsi="Times New Roman" w:cs="Times New Roman"/>
          <w:spacing w:val="-1"/>
          <w:sz w:val="24"/>
          <w:szCs w:val="24"/>
        </w:rPr>
        <w:t>с</w:t>
      </w:r>
      <w:r w:rsidRPr="002871DA">
        <w:rPr>
          <w:rFonts w:ascii="Times New Roman" w:hAnsi="Times New Roman" w:cs="Times New Roman"/>
          <w:sz w:val="24"/>
          <w:szCs w:val="24"/>
        </w:rPr>
        <w:t>тър, в</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който е</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п</w:t>
      </w:r>
      <w:r w:rsidRPr="002871DA">
        <w:rPr>
          <w:rFonts w:ascii="Times New Roman" w:hAnsi="Times New Roman" w:cs="Times New Roman"/>
          <w:spacing w:val="1"/>
          <w:sz w:val="24"/>
          <w:szCs w:val="24"/>
        </w:rPr>
        <w:t>у</w:t>
      </w:r>
      <w:r w:rsidRPr="002871DA">
        <w:rPr>
          <w:rFonts w:ascii="Times New Roman" w:hAnsi="Times New Roman" w:cs="Times New Roman"/>
          <w:spacing w:val="-1"/>
          <w:sz w:val="24"/>
          <w:szCs w:val="24"/>
        </w:rPr>
        <w:t>б</w:t>
      </w:r>
      <w:r w:rsidRPr="002871DA">
        <w:rPr>
          <w:rFonts w:ascii="Times New Roman" w:hAnsi="Times New Roman" w:cs="Times New Roman"/>
          <w:sz w:val="24"/>
          <w:szCs w:val="24"/>
        </w:rPr>
        <w:t>лику</w:t>
      </w:r>
      <w:r w:rsidRPr="002871DA">
        <w:rPr>
          <w:rFonts w:ascii="Times New Roman" w:hAnsi="Times New Roman" w:cs="Times New Roman"/>
          <w:spacing w:val="-2"/>
          <w:sz w:val="24"/>
          <w:szCs w:val="24"/>
        </w:rPr>
        <w:t>в</w:t>
      </w:r>
      <w:r w:rsidRPr="002871DA">
        <w:rPr>
          <w:rFonts w:ascii="Times New Roman" w:hAnsi="Times New Roman" w:cs="Times New Roman"/>
          <w:sz w:val="24"/>
          <w:szCs w:val="24"/>
        </w:rPr>
        <w:t>ана информация</w:t>
      </w:r>
      <w:r w:rsidRPr="002871DA">
        <w:rPr>
          <w:rFonts w:ascii="Times New Roman" w:hAnsi="Times New Roman" w:cs="Times New Roman"/>
          <w:spacing w:val="-1"/>
          <w:sz w:val="24"/>
          <w:szCs w:val="24"/>
        </w:rPr>
        <w:t xml:space="preserve"> </w:t>
      </w:r>
      <w:r w:rsidRPr="002871DA">
        <w:rPr>
          <w:rFonts w:ascii="Times New Roman" w:hAnsi="Times New Roman" w:cs="Times New Roman"/>
          <w:sz w:val="24"/>
          <w:szCs w:val="24"/>
        </w:rPr>
        <w:t xml:space="preserve">за </w:t>
      </w:r>
      <w:r w:rsidRPr="002871DA">
        <w:rPr>
          <w:rFonts w:ascii="Times New Roman" w:hAnsi="Times New Roman" w:cs="Times New Roman"/>
          <w:spacing w:val="-1"/>
          <w:sz w:val="24"/>
          <w:szCs w:val="24"/>
        </w:rPr>
        <w:t>ус</w:t>
      </w:r>
      <w:r w:rsidRPr="002871DA">
        <w:rPr>
          <w:rFonts w:ascii="Times New Roman" w:hAnsi="Times New Roman" w:cs="Times New Roman"/>
          <w:sz w:val="24"/>
          <w:szCs w:val="24"/>
        </w:rPr>
        <w:t>л</w:t>
      </w:r>
      <w:r w:rsidRPr="002871DA">
        <w:rPr>
          <w:rFonts w:ascii="Times New Roman" w:hAnsi="Times New Roman" w:cs="Times New Roman"/>
          <w:spacing w:val="-1"/>
          <w:sz w:val="24"/>
          <w:szCs w:val="24"/>
        </w:rPr>
        <w:t>у</w:t>
      </w:r>
      <w:r w:rsidRPr="002871DA">
        <w:rPr>
          <w:rFonts w:ascii="Times New Roman" w:hAnsi="Times New Roman" w:cs="Times New Roman"/>
          <w:sz w:val="24"/>
          <w:szCs w:val="24"/>
        </w:rPr>
        <w:t>гат</w:t>
      </w:r>
      <w:r w:rsidRPr="002871DA">
        <w:rPr>
          <w:rFonts w:ascii="Times New Roman" w:hAnsi="Times New Roman" w:cs="Times New Roman"/>
          <w:spacing w:val="2"/>
          <w:sz w:val="24"/>
          <w:szCs w:val="24"/>
        </w:rPr>
        <w:t>а</w:t>
      </w:r>
      <w:r w:rsidRPr="002871DA">
        <w:rPr>
          <w:rFonts w:ascii="Times New Roman" w:hAnsi="Times New Roman" w:cs="Times New Roman"/>
          <w:sz w:val="24"/>
          <w:szCs w:val="24"/>
        </w:rPr>
        <w:t>.</w:t>
      </w:r>
    </w:p>
    <w:bookmarkEnd w:id="1"/>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sz w:val="24"/>
          <w:szCs w:val="24"/>
        </w:rPr>
        <w:t>15</w:t>
      </w:r>
      <w:r w:rsidRPr="002871DA">
        <w:rPr>
          <w:rFonts w:ascii="Times New Roman" w:hAnsi="Times New Roman" w:cs="Times New Roman"/>
          <w:b/>
          <w:bCs/>
          <w:sz w:val="24"/>
          <w:szCs w:val="24"/>
        </w:rPr>
        <w:t>.</w:t>
      </w:r>
      <w:r w:rsidRPr="002871DA">
        <w:rPr>
          <w:rFonts w:ascii="Times New Roman" w:hAnsi="Times New Roman" w:cs="Times New Roman"/>
          <w:sz w:val="24"/>
          <w:szCs w:val="24"/>
        </w:rPr>
        <w:t xml:space="preserve"> Декларация за срока на валидност на офертата - </w:t>
      </w:r>
      <w:r w:rsidRPr="002871DA">
        <w:rPr>
          <w:rFonts w:ascii="Times New Roman" w:hAnsi="Times New Roman" w:cs="Times New Roman"/>
          <w:color w:val="000000"/>
          <w:sz w:val="24"/>
          <w:szCs w:val="24"/>
        </w:rPr>
        <w:t>Образец № 9;</w:t>
      </w:r>
    </w:p>
    <w:p w:rsidR="00B90185" w:rsidRPr="002871DA" w:rsidRDefault="00B90185" w:rsidP="00611F21">
      <w:pPr>
        <w:autoSpaceDE w:val="0"/>
        <w:autoSpaceDN w:val="0"/>
        <w:adjustRightInd w:val="0"/>
        <w:spacing w:after="0" w:line="240" w:lineRule="auto"/>
        <w:ind w:right="136"/>
        <w:jc w:val="both"/>
        <w:rPr>
          <w:rFonts w:ascii="Times New Roman" w:hAnsi="Times New Roman" w:cs="Times New Roman"/>
          <w:sz w:val="24"/>
          <w:szCs w:val="24"/>
        </w:rPr>
      </w:pPr>
      <w:r w:rsidRPr="002871DA">
        <w:rPr>
          <w:rFonts w:ascii="Times New Roman" w:hAnsi="Times New Roman" w:cs="Times New Roman"/>
          <w:sz w:val="24"/>
          <w:szCs w:val="24"/>
        </w:rPr>
        <w:t>16. Ценово предложение – Образец № 16.</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w:t>
      </w:r>
    </w:p>
    <w:p w:rsidR="00B90185" w:rsidRPr="002871DA" w:rsidRDefault="00B90185" w:rsidP="00E4732B">
      <w:pPr>
        <w:pStyle w:val="NoSpacing"/>
        <w:ind w:firstLine="720"/>
        <w:jc w:val="both"/>
        <w:rPr>
          <w:rFonts w:ascii="Times New Roman" w:hAnsi="Times New Roman" w:cs="Times New Roman"/>
          <w:b/>
          <w:bCs/>
          <w:color w:val="000000"/>
          <w:sz w:val="24"/>
          <w:szCs w:val="24"/>
        </w:rPr>
      </w:pPr>
      <w:r w:rsidRPr="002871DA">
        <w:rPr>
          <w:rFonts w:ascii="Times New Roman" w:hAnsi="Times New Roman" w:cs="Times New Roman"/>
          <w:color w:val="000000"/>
          <w:sz w:val="24"/>
          <w:szCs w:val="24"/>
        </w:rPr>
        <w:t xml:space="preserve">Обявата се  публикува на интернет - страницата на Възложителя, в профила на купувача. В посочения от Възложителя срок, Участникът следва да представи оферта. </w:t>
      </w:r>
    </w:p>
    <w:p w:rsidR="00B90185" w:rsidRPr="002871DA" w:rsidRDefault="00B90185" w:rsidP="00611F21">
      <w:pPr>
        <w:pStyle w:val="NoSpacing"/>
        <w:jc w:val="both"/>
        <w:rPr>
          <w:rFonts w:ascii="Times New Roman" w:hAnsi="Times New Roman" w:cs="Times New Roman"/>
          <w:sz w:val="24"/>
          <w:szCs w:val="24"/>
        </w:rPr>
      </w:pPr>
      <w:r w:rsidRPr="002871DA">
        <w:rPr>
          <w:rFonts w:ascii="Times New Roman" w:hAnsi="Times New Roman" w:cs="Times New Roman"/>
          <w:sz w:val="24"/>
          <w:szCs w:val="24"/>
        </w:rPr>
        <w:t xml:space="preserve">        Офертите се подават в отдел „Деловодство” на „МБАЛ – Асеновград” ЕООД на адрес: гр.  Асеновград, ул.”Александър Стамболийски” № 28 в срока посочен в обявата.</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b/>
          <w:bCs/>
          <w:color w:val="000000"/>
          <w:sz w:val="24"/>
          <w:szCs w:val="24"/>
        </w:rPr>
        <w:t xml:space="preserve">         Офертите се представят от участниците лично или чрез упълномощено лице, чрез пощенска или друга куриерска услуга с препоръчана пратка с обратна разписка на посочения по-горе адрес.</w:t>
      </w:r>
      <w:r w:rsidRPr="002871DA">
        <w:rPr>
          <w:rFonts w:ascii="Times New Roman" w:hAnsi="Times New Roman" w:cs="Times New Roman"/>
          <w:color w:val="000000"/>
          <w:sz w:val="24"/>
          <w:szCs w:val="24"/>
        </w:rPr>
        <w:t xml:space="preserve"> </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 xml:space="preserve">       Офертата се представя в запечатана непрозрачна опаковка, върху която се посочват: </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наименованието на участника, включително участниците в обединението, когато е приложимо;</w:t>
      </w:r>
    </w:p>
    <w:p w:rsidR="00B90185" w:rsidRPr="002871DA" w:rsidRDefault="00B90185" w:rsidP="00611F21">
      <w:pPr>
        <w:pStyle w:val="NoSpacing"/>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ab/>
        <w:t>- адрес за кореспонденция, телефон и по възможност – факс и електронен адрес;</w:t>
      </w:r>
    </w:p>
    <w:p w:rsidR="00B90185" w:rsidRPr="002871DA" w:rsidRDefault="00B90185" w:rsidP="00611F21">
      <w:pPr>
        <w:jc w:val="both"/>
        <w:rPr>
          <w:rFonts w:ascii="Times New Roman" w:hAnsi="Times New Roman" w:cs="Times New Roman"/>
          <w:sz w:val="24"/>
          <w:szCs w:val="24"/>
        </w:rPr>
      </w:pPr>
      <w:r w:rsidRPr="002871DA">
        <w:rPr>
          <w:rFonts w:ascii="Times New Roman" w:hAnsi="Times New Roman" w:cs="Times New Roman"/>
          <w:sz w:val="24"/>
          <w:szCs w:val="24"/>
        </w:rPr>
        <w:t xml:space="preserve">      </w:t>
      </w:r>
      <w:r w:rsidRPr="002871DA">
        <w:rPr>
          <w:rFonts w:ascii="Times New Roman" w:hAnsi="Times New Roman" w:cs="Times New Roman"/>
          <w:sz w:val="24"/>
          <w:szCs w:val="24"/>
        </w:rPr>
        <w:tab/>
        <w:t>- наименованието на поръчката, за която се подават документите.</w:t>
      </w:r>
    </w:p>
    <w:p w:rsidR="00B90185" w:rsidRPr="002871DA" w:rsidRDefault="00B90185" w:rsidP="00DE0DC9">
      <w:pPr>
        <w:ind w:firstLine="708"/>
        <w:jc w:val="both"/>
        <w:rPr>
          <w:rFonts w:ascii="Times New Roman" w:hAnsi="Times New Roman" w:cs="Times New Roman"/>
          <w:sz w:val="24"/>
          <w:szCs w:val="24"/>
        </w:rPr>
      </w:pPr>
      <w:r w:rsidRPr="002871DA">
        <w:rPr>
          <w:rFonts w:ascii="Times New Roman" w:hAnsi="Times New Roman" w:cs="Times New Roman"/>
          <w:sz w:val="24"/>
          <w:szCs w:val="24"/>
        </w:rPr>
        <w:t>Изискуемите документи към офертата трябва да бъдат представени в оригинал или заверено копие от участника с думите: „Вярно с оригинала”, подпис и печат.</w:t>
      </w:r>
    </w:p>
    <w:p w:rsidR="00B90185" w:rsidRPr="002871DA" w:rsidRDefault="00B90185" w:rsidP="00611F21">
      <w:pPr>
        <w:pStyle w:val="NoSpacing"/>
        <w:ind w:firstLine="708"/>
        <w:jc w:val="both"/>
        <w:rPr>
          <w:rFonts w:ascii="Times New Roman" w:hAnsi="Times New Roman" w:cs="Times New Roman"/>
          <w:b/>
          <w:bCs/>
          <w:color w:val="000000"/>
          <w:sz w:val="24"/>
          <w:szCs w:val="24"/>
          <w:u w:val="single"/>
        </w:rPr>
      </w:pPr>
      <w:r w:rsidRPr="002871DA">
        <w:rPr>
          <w:rFonts w:ascii="Times New Roman" w:hAnsi="Times New Roman" w:cs="Times New Roman"/>
          <w:b/>
          <w:bCs/>
          <w:color w:val="000000"/>
          <w:sz w:val="24"/>
          <w:szCs w:val="24"/>
          <w:u w:val="single"/>
        </w:rPr>
        <w:t>Срокът на валидност на офертите е 60 (шестдесет) календарни  дни, считано от датата на отваряне  на офертата.</w:t>
      </w:r>
    </w:p>
    <w:p w:rsidR="00B90185" w:rsidRPr="002871DA" w:rsidRDefault="00B90185" w:rsidP="00611F21">
      <w:pPr>
        <w:pStyle w:val="NoSpacing"/>
        <w:ind w:firstLine="708"/>
        <w:jc w:val="both"/>
        <w:rPr>
          <w:rFonts w:ascii="Times New Roman" w:hAnsi="Times New Roman" w:cs="Times New Roman"/>
          <w:color w:val="000000"/>
          <w:sz w:val="24"/>
          <w:szCs w:val="24"/>
        </w:rPr>
      </w:pPr>
      <w:r w:rsidRPr="002871DA">
        <w:rPr>
          <w:rFonts w:ascii="Times New Roman" w:hAnsi="Times New Roman" w:cs="Times New Roman"/>
          <w:color w:val="000000"/>
          <w:sz w:val="24"/>
          <w:szCs w:val="24"/>
        </w:rPr>
        <w:t>Не се приемат оферти, които са представени след изтичане на крайния срок за получаване или в незапечатана опаковка или в опаковка с нарушена цялост.</w:t>
      </w:r>
    </w:p>
    <w:p w:rsidR="00B90185" w:rsidRPr="002871DA" w:rsidRDefault="00B90185" w:rsidP="00611F21">
      <w:pPr>
        <w:pStyle w:val="NoSpacing"/>
        <w:ind w:firstLine="708"/>
        <w:jc w:val="both"/>
        <w:rPr>
          <w:rFonts w:ascii="Times New Roman" w:hAnsi="Times New Roman" w:cs="Times New Roman"/>
          <w:sz w:val="24"/>
          <w:szCs w:val="24"/>
        </w:rPr>
      </w:pPr>
      <w:r w:rsidRPr="002871DA">
        <w:rPr>
          <w:rFonts w:ascii="Times New Roman" w:hAnsi="Times New Roman" w:cs="Times New Roman"/>
          <w:sz w:val="24"/>
          <w:szCs w:val="24"/>
        </w:rPr>
        <w:t>Възложителят ще удължи срока за получаване на оферти с най-малко 3 дни, ако в първоначално определения срок са получени по-малко от три оферти. След изтичането на този срок, Възложителят ще разгледа и оцени получените оферти, независимо от техния брой.</w:t>
      </w:r>
    </w:p>
    <w:p w:rsidR="00B90185" w:rsidRPr="002871DA" w:rsidRDefault="00B90185" w:rsidP="00611F21">
      <w:pPr>
        <w:tabs>
          <w:tab w:val="left" w:pos="1086"/>
        </w:tabs>
        <w:spacing w:after="0" w:line="240" w:lineRule="auto"/>
        <w:ind w:right="20"/>
        <w:jc w:val="both"/>
        <w:rPr>
          <w:rFonts w:ascii="Times New Roman" w:hAnsi="Times New Roman" w:cs="Times New Roman"/>
          <w:sz w:val="24"/>
          <w:szCs w:val="24"/>
        </w:rPr>
      </w:pPr>
      <w:r w:rsidRPr="002871DA">
        <w:rPr>
          <w:rFonts w:ascii="Times New Roman" w:hAnsi="Times New Roman" w:cs="Times New Roman"/>
          <w:sz w:val="24"/>
          <w:szCs w:val="24"/>
        </w:rPr>
        <w:t xml:space="preserve">           Съгласно чл. 97, ал. 3 от Правилника за прилагане на Закона за обществените поръчки 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 на датата и часа, обявени с обявата, публикувана в Агенция по обществените поръчки, в сградата на  „МБАЛ – Асеновград” ЕООД, находяща се на адрес: гр.  Асеновград, ул.”Александър Стамболийски” № 28.</w:t>
      </w:r>
    </w:p>
    <w:p w:rsidR="00B90185" w:rsidRPr="002871DA" w:rsidRDefault="00B90185" w:rsidP="00611F21">
      <w:pPr>
        <w:spacing w:after="0" w:line="240" w:lineRule="auto"/>
        <w:jc w:val="both"/>
        <w:outlineLvl w:val="0"/>
        <w:rPr>
          <w:rFonts w:ascii="Times New Roman" w:hAnsi="Times New Roman" w:cs="Times New Roman"/>
          <w:b/>
          <w:bCs/>
          <w:color w:val="000000"/>
          <w:sz w:val="24"/>
          <w:szCs w:val="24"/>
        </w:rPr>
      </w:pPr>
    </w:p>
    <w:p w:rsidR="00B90185" w:rsidRPr="002871DA" w:rsidRDefault="00B90185" w:rsidP="00D334CB">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color w:val="000000"/>
          <w:sz w:val="24"/>
          <w:szCs w:val="24"/>
          <w:lang w:val="en-US"/>
        </w:rPr>
        <w:t>V</w:t>
      </w:r>
      <w:r w:rsidRPr="002871DA">
        <w:rPr>
          <w:rFonts w:ascii="Times New Roman" w:hAnsi="Times New Roman" w:cs="Times New Roman"/>
          <w:b/>
          <w:bCs/>
          <w:color w:val="000000"/>
          <w:sz w:val="24"/>
          <w:szCs w:val="24"/>
        </w:rPr>
        <w:t>І</w:t>
      </w:r>
      <w:r w:rsidRPr="002871DA">
        <w:rPr>
          <w:rFonts w:ascii="Times New Roman" w:hAnsi="Times New Roman" w:cs="Times New Roman"/>
          <w:b/>
          <w:bCs/>
          <w:color w:val="000000"/>
          <w:sz w:val="24"/>
          <w:szCs w:val="24"/>
          <w:lang w:val="en-US"/>
        </w:rPr>
        <w:t>I</w:t>
      </w:r>
      <w:r w:rsidRPr="002871DA">
        <w:rPr>
          <w:rFonts w:ascii="Times New Roman" w:hAnsi="Times New Roman" w:cs="Times New Roman"/>
          <w:b/>
          <w:bCs/>
          <w:color w:val="000000"/>
          <w:sz w:val="24"/>
          <w:szCs w:val="24"/>
        </w:rPr>
        <w:t xml:space="preserve">. КРИТЕРИЙ ЗА ОЦЕНКА НА ПРЕДЛОЖЕНИЯТА </w:t>
      </w:r>
      <w:r w:rsidRPr="002871DA">
        <w:rPr>
          <w:rFonts w:ascii="Times New Roman" w:hAnsi="Times New Roman" w:cs="Times New Roman"/>
          <w:sz w:val="24"/>
          <w:szCs w:val="24"/>
        </w:rPr>
        <w:t>в обществена поръчка, чрез събиране на оферти с обява с предмет:</w:t>
      </w:r>
      <w:r w:rsidRPr="002871DA">
        <w:rPr>
          <w:rFonts w:ascii="Times New Roman" w:hAnsi="Times New Roman" w:cs="Times New Roman"/>
          <w:color w:val="000000"/>
          <w:sz w:val="24"/>
          <w:szCs w:val="24"/>
          <w:lang w:val="en-US"/>
        </w:rPr>
        <w:t xml:space="preserve"> </w:t>
      </w:r>
      <w:r w:rsidRPr="002871DA">
        <w:rPr>
          <w:rFonts w:ascii="Times New Roman" w:hAnsi="Times New Roman" w:cs="Times New Roman"/>
          <w:sz w:val="24"/>
          <w:szCs w:val="24"/>
          <w:lang w:val="ru-RU"/>
        </w:rPr>
        <w:t>”</w:t>
      </w:r>
      <w:r w:rsidRPr="002871DA">
        <w:rPr>
          <w:rFonts w:ascii="Times New Roman" w:hAnsi="Times New Roman" w:cs="Times New Roman"/>
          <w:b/>
          <w:bCs/>
          <w:sz w:val="24"/>
          <w:szCs w:val="24"/>
        </w:rPr>
        <w:t>ОПРЕДЕЛЯНЕ НА ОПЕРАТОР ЗА ОТПЕЧАТВАНЕ, УПРАВЛЕНИЕ И ДОСТАВКА НА ВАУЧЕРИ ЗА ХРАНА НА ПЕРСОНАЛА НА „МБАЛ – АСЕНОВГРАД” ЕООД”</w:t>
      </w:r>
    </w:p>
    <w:p w:rsidR="00B90185" w:rsidRPr="002871DA" w:rsidRDefault="00B90185" w:rsidP="00DE0DC9">
      <w:pPr>
        <w:spacing w:after="0" w:line="240" w:lineRule="auto"/>
        <w:ind w:firstLine="720"/>
        <w:jc w:val="both"/>
        <w:outlineLvl w:val="0"/>
        <w:rPr>
          <w:rFonts w:ascii="Times New Roman" w:hAnsi="Times New Roman" w:cs="Times New Roman"/>
          <w:b/>
          <w:bCs/>
          <w:sz w:val="24"/>
          <w:szCs w:val="24"/>
        </w:rPr>
      </w:pPr>
      <w:r w:rsidRPr="002871DA">
        <w:rPr>
          <w:rFonts w:ascii="Times New Roman" w:hAnsi="Times New Roman" w:cs="Times New Roman"/>
          <w:b/>
          <w:bCs/>
          <w:sz w:val="24"/>
          <w:szCs w:val="24"/>
        </w:rPr>
        <w:t>І. Критерий за възлагане</w:t>
      </w:r>
    </w:p>
    <w:p w:rsidR="00B90185" w:rsidRPr="002871DA" w:rsidRDefault="00B90185" w:rsidP="00D334CB">
      <w:pPr>
        <w:spacing w:after="0" w:line="240" w:lineRule="auto"/>
        <w:jc w:val="both"/>
        <w:outlineLvl w:val="0"/>
        <w:rPr>
          <w:rFonts w:ascii="Times New Roman" w:hAnsi="Times New Roman" w:cs="Times New Roman"/>
          <w:b/>
          <w:bCs/>
          <w:sz w:val="24"/>
          <w:szCs w:val="24"/>
        </w:rPr>
      </w:pPr>
    </w:p>
    <w:p w:rsidR="00B90185" w:rsidRPr="002871DA" w:rsidRDefault="00B90185" w:rsidP="00611F21">
      <w:pPr>
        <w:spacing w:after="120"/>
        <w:ind w:right="15"/>
        <w:jc w:val="both"/>
        <w:rPr>
          <w:rFonts w:ascii="Times New Roman" w:hAnsi="Times New Roman" w:cs="Times New Roman"/>
          <w:sz w:val="24"/>
          <w:szCs w:val="24"/>
        </w:rPr>
      </w:pPr>
      <w:r w:rsidRPr="002871DA">
        <w:rPr>
          <w:rFonts w:ascii="Times New Roman" w:hAnsi="Times New Roman" w:cs="Times New Roman"/>
          <w:b/>
          <w:bCs/>
          <w:sz w:val="24"/>
          <w:szCs w:val="24"/>
        </w:rPr>
        <w:tab/>
      </w:r>
      <w:r w:rsidRPr="002871DA">
        <w:rPr>
          <w:rFonts w:ascii="Times New Roman" w:hAnsi="Times New Roman" w:cs="Times New Roman"/>
          <w:sz w:val="24"/>
          <w:szCs w:val="24"/>
        </w:rPr>
        <w:t>Офертите на участниците ще се оценяват и класират според критерия</w:t>
      </w:r>
      <w:r w:rsidRPr="002871DA">
        <w:rPr>
          <w:rFonts w:ascii="Times New Roman" w:hAnsi="Times New Roman" w:cs="Times New Roman"/>
          <w:b/>
          <w:bCs/>
          <w:sz w:val="24"/>
          <w:szCs w:val="24"/>
        </w:rPr>
        <w:t xml:space="preserve"> </w:t>
      </w:r>
      <w:r w:rsidRPr="002871DA">
        <w:rPr>
          <w:rFonts w:ascii="Times New Roman" w:hAnsi="Times New Roman" w:cs="Times New Roman"/>
          <w:sz w:val="24"/>
          <w:szCs w:val="24"/>
        </w:rPr>
        <w:t xml:space="preserve">по чл. 70, ал. 2, т. 1 от Закона за обществените поръчки - „най-ниска цена”, като под „най – ниска цена” се разбира общата прогнозна стойност за изпълнение на една месечна заявка по поръчката в % </w:t>
      </w:r>
      <w:r w:rsidRPr="002871DA">
        <w:rPr>
          <w:rFonts w:ascii="Times New Roman" w:hAnsi="Times New Roman" w:cs="Times New Roman"/>
          <w:sz w:val="24"/>
          <w:szCs w:val="24"/>
          <w:lang w:val="en-US"/>
        </w:rPr>
        <w:t>(</w:t>
      </w:r>
      <w:r w:rsidRPr="002871DA">
        <w:rPr>
          <w:rFonts w:ascii="Times New Roman" w:hAnsi="Times New Roman" w:cs="Times New Roman"/>
          <w:sz w:val="24"/>
          <w:szCs w:val="24"/>
        </w:rPr>
        <w:t>процент</w:t>
      </w:r>
      <w:r w:rsidRPr="002871DA">
        <w:rPr>
          <w:rFonts w:ascii="Times New Roman" w:hAnsi="Times New Roman" w:cs="Times New Roman"/>
          <w:sz w:val="24"/>
          <w:szCs w:val="24"/>
          <w:lang w:val="en-US"/>
        </w:rPr>
        <w:t>)</w:t>
      </w:r>
      <w:r w:rsidRPr="002871DA">
        <w:rPr>
          <w:rFonts w:ascii="Times New Roman" w:hAnsi="Times New Roman" w:cs="Times New Roman"/>
          <w:sz w:val="24"/>
          <w:szCs w:val="24"/>
        </w:rPr>
        <w:t xml:space="preserve"> от номиналната стойност на заявените ваучери, която следва да не е по – висока от 0.6 %</w:t>
      </w:r>
      <w:r>
        <w:rPr>
          <w:rFonts w:ascii="Times New Roman" w:hAnsi="Times New Roman" w:cs="Times New Roman"/>
          <w:sz w:val="24"/>
          <w:szCs w:val="24"/>
        </w:rPr>
        <w:t xml:space="preserve"> с ДДС</w:t>
      </w:r>
      <w:r w:rsidRPr="002871DA">
        <w:rPr>
          <w:rFonts w:ascii="Times New Roman" w:hAnsi="Times New Roman" w:cs="Times New Roman"/>
          <w:sz w:val="24"/>
          <w:szCs w:val="24"/>
        </w:rPr>
        <w:t>.</w:t>
      </w:r>
    </w:p>
    <w:p w:rsidR="00B90185" w:rsidRPr="002871DA" w:rsidRDefault="00B90185" w:rsidP="00DE0DC9">
      <w:pPr>
        <w:spacing w:after="120"/>
        <w:ind w:right="15" w:firstLine="720"/>
        <w:jc w:val="both"/>
        <w:rPr>
          <w:rFonts w:ascii="Times New Roman" w:hAnsi="Times New Roman" w:cs="Times New Roman"/>
          <w:b/>
          <w:bCs/>
          <w:sz w:val="24"/>
          <w:szCs w:val="24"/>
        </w:rPr>
      </w:pPr>
      <w:r w:rsidRPr="002871DA">
        <w:rPr>
          <w:rFonts w:ascii="Times New Roman" w:hAnsi="Times New Roman" w:cs="Times New Roman"/>
          <w:b/>
          <w:bCs/>
          <w:sz w:val="24"/>
          <w:szCs w:val="24"/>
        </w:rPr>
        <w:t>ІІ. Оценка на офертите</w:t>
      </w:r>
    </w:p>
    <w:p w:rsidR="00B90185" w:rsidRPr="002871DA" w:rsidRDefault="00B90185" w:rsidP="00A45493">
      <w:pPr>
        <w:tabs>
          <w:tab w:val="left" w:pos="-1134"/>
          <w:tab w:val="left" w:pos="0"/>
          <w:tab w:val="left" w:pos="360"/>
          <w:tab w:val="left" w:pos="720"/>
        </w:tabs>
        <w:autoSpaceDE w:val="0"/>
        <w:autoSpaceDN w:val="0"/>
        <w:spacing w:after="0" w:line="240" w:lineRule="auto"/>
        <w:jc w:val="both"/>
        <w:outlineLvl w:val="0"/>
        <w:rPr>
          <w:rFonts w:ascii="Times New Roman" w:hAnsi="Times New Roman" w:cs="Times New Roman"/>
          <w:b/>
          <w:bCs/>
          <w:position w:val="6"/>
          <w:sz w:val="24"/>
          <w:szCs w:val="24"/>
        </w:rPr>
      </w:pPr>
      <w:r w:rsidRPr="002871DA">
        <w:rPr>
          <w:rFonts w:ascii="Times New Roman" w:hAnsi="Times New Roman" w:cs="Times New Roman"/>
          <w:position w:val="6"/>
          <w:sz w:val="24"/>
          <w:szCs w:val="24"/>
        </w:rPr>
        <w:tab/>
      </w:r>
      <w:r w:rsidRPr="002871DA">
        <w:rPr>
          <w:rFonts w:ascii="Times New Roman" w:hAnsi="Times New Roman" w:cs="Times New Roman"/>
          <w:position w:val="6"/>
          <w:sz w:val="24"/>
          <w:szCs w:val="24"/>
        </w:rPr>
        <w:tab/>
        <w:t>Комисията за разглеждане, оценка и класиране на офертите сравнява ценовите предложения на допуснатите до оценка оферти</w:t>
      </w:r>
      <w:r w:rsidRPr="002871DA">
        <w:rPr>
          <w:rFonts w:ascii="Times New Roman" w:hAnsi="Times New Roman" w:cs="Times New Roman"/>
          <w:color w:val="000000"/>
          <w:position w:val="6"/>
          <w:sz w:val="24"/>
          <w:szCs w:val="24"/>
        </w:rPr>
        <w:t xml:space="preserve"> и извършва оценяване и класиране на участниците</w:t>
      </w:r>
      <w:r w:rsidRPr="002871DA">
        <w:rPr>
          <w:rFonts w:ascii="Times New Roman" w:hAnsi="Times New Roman" w:cs="Times New Roman"/>
          <w:position w:val="6"/>
          <w:sz w:val="24"/>
          <w:szCs w:val="24"/>
        </w:rPr>
        <w:t>, въз основа на критерий</w:t>
      </w:r>
      <w:r w:rsidRPr="002871DA">
        <w:rPr>
          <w:rFonts w:ascii="Times New Roman" w:hAnsi="Times New Roman" w:cs="Times New Roman"/>
          <w:b/>
          <w:bCs/>
          <w:position w:val="6"/>
          <w:sz w:val="24"/>
          <w:szCs w:val="24"/>
        </w:rPr>
        <w:t xml:space="preserve"> „най-ниска цена“.</w:t>
      </w:r>
    </w:p>
    <w:p w:rsidR="00B90185" w:rsidRPr="002871DA" w:rsidRDefault="00B90185" w:rsidP="00A45493">
      <w:pPr>
        <w:spacing w:after="0" w:line="240" w:lineRule="auto"/>
        <w:ind w:firstLine="708"/>
        <w:rPr>
          <w:rFonts w:ascii="Times New Roman" w:hAnsi="Times New Roman" w:cs="Times New Roman"/>
          <w:b/>
          <w:bCs/>
          <w:position w:val="6"/>
          <w:sz w:val="24"/>
          <w:szCs w:val="24"/>
        </w:rPr>
      </w:pPr>
    </w:p>
    <w:p w:rsidR="00B90185" w:rsidRPr="002871DA" w:rsidRDefault="00B90185" w:rsidP="00A45493">
      <w:pPr>
        <w:spacing w:after="0" w:line="240" w:lineRule="auto"/>
        <w:ind w:firstLine="708"/>
        <w:jc w:val="both"/>
        <w:rPr>
          <w:rFonts w:ascii="Times New Roman" w:hAnsi="Times New Roman" w:cs="Times New Roman"/>
          <w:position w:val="6"/>
          <w:sz w:val="24"/>
          <w:szCs w:val="24"/>
          <w:lang w:val="ru-RU"/>
        </w:rPr>
      </w:pPr>
      <w:r w:rsidRPr="002871DA">
        <w:rPr>
          <w:rFonts w:ascii="Times New Roman" w:hAnsi="Times New Roman" w:cs="Times New Roman"/>
          <w:b/>
          <w:bCs/>
          <w:position w:val="6"/>
          <w:sz w:val="24"/>
          <w:szCs w:val="24"/>
          <w:u w:val="single"/>
          <w:lang w:val="ru-RU"/>
        </w:rPr>
        <w:t xml:space="preserve">На първо място се класира офертата с предложена най-ниска цена </w:t>
      </w:r>
      <w:r>
        <w:rPr>
          <w:rFonts w:ascii="Times New Roman" w:hAnsi="Times New Roman" w:cs="Times New Roman"/>
          <w:b/>
          <w:bCs/>
          <w:position w:val="6"/>
          <w:sz w:val="24"/>
          <w:szCs w:val="24"/>
          <w:u w:val="single"/>
          <w:lang w:val="ru-RU"/>
        </w:rPr>
        <w:t>с ДДС</w:t>
      </w:r>
      <w:r w:rsidRPr="002871DA">
        <w:rPr>
          <w:rFonts w:ascii="Times New Roman" w:hAnsi="Times New Roman" w:cs="Times New Roman"/>
          <w:b/>
          <w:bCs/>
          <w:position w:val="6"/>
          <w:sz w:val="24"/>
          <w:szCs w:val="24"/>
          <w:u w:val="single"/>
          <w:lang w:val="ru-RU"/>
        </w:rPr>
        <w:t xml:space="preserve"> за отпечатване, управление и доставка на ваучери за храна на персонала на «МБАЛ – Асеновград» ЕООД</w:t>
      </w:r>
      <w:r w:rsidRPr="002871DA">
        <w:rPr>
          <w:rFonts w:ascii="Times New Roman" w:hAnsi="Times New Roman" w:cs="Times New Roman"/>
          <w:position w:val="6"/>
          <w:sz w:val="24"/>
          <w:szCs w:val="24"/>
          <w:lang w:val="ru-RU"/>
        </w:rPr>
        <w:t>. Останалите оферти заемат места в класирането по възходящ ред. Комисията провежда публично жребий за определяне на изпълнител между класираните на първо място оферти, в случай че най-ниската цена се предлага от двама или повече участници в процедурата.</w:t>
      </w:r>
    </w:p>
    <w:p w:rsidR="00B90185" w:rsidRPr="002871DA" w:rsidRDefault="00B90185" w:rsidP="00611F21">
      <w:pPr>
        <w:pStyle w:val="NormalWeb"/>
        <w:spacing w:before="0" w:after="0"/>
        <w:ind w:right="150"/>
        <w:jc w:val="both"/>
        <w:rPr>
          <w:b/>
          <w:bCs/>
        </w:rPr>
      </w:pPr>
    </w:p>
    <w:p w:rsidR="00B90185" w:rsidRPr="002871DA" w:rsidRDefault="00B90185" w:rsidP="00611F21">
      <w:pPr>
        <w:pStyle w:val="NormalWeb"/>
        <w:spacing w:before="0" w:after="0"/>
        <w:ind w:right="150"/>
        <w:jc w:val="both"/>
        <w:rPr>
          <w:b/>
          <w:bCs/>
        </w:rPr>
      </w:pPr>
      <w:r w:rsidRPr="002871DA">
        <w:rPr>
          <w:b/>
          <w:bCs/>
        </w:rPr>
        <w:t>VII</w:t>
      </w:r>
      <w:r w:rsidRPr="002871DA">
        <w:rPr>
          <w:b/>
          <w:bCs/>
          <w:lang w:val="en-US"/>
        </w:rPr>
        <w:t>I</w:t>
      </w:r>
      <w:r w:rsidRPr="002871DA">
        <w:rPr>
          <w:b/>
          <w:bCs/>
        </w:rPr>
        <w:t>. РАЗГЛЕЖДАНЕ НА ОФЕРТИТЕ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в първоначално определения срок са получени по-малко от три оферти, Възложителят удължава срока по чл. 188, ал. 1 от Закона за обществените поръчки с най-малко три дни.</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След изтичане на срока по т. 1, Възложителя разглежда и оценява получените оферти независимо от техния брой.</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Когато не е подадена нито една оферта, Възложителят може да възложи изпълнението на поръчката след провеждане на преговори, с избран от него изпълнител.</w:t>
      </w:r>
    </w:p>
    <w:p w:rsidR="00B90185" w:rsidRPr="002871DA" w:rsidRDefault="00B90185" w:rsidP="00611F21">
      <w:pPr>
        <w:pStyle w:val="BodyText"/>
        <w:numPr>
          <w:ilvl w:val="0"/>
          <w:numId w:val="7"/>
        </w:numPr>
        <w:tabs>
          <w:tab w:val="left" w:pos="567"/>
          <w:tab w:val="left" w:pos="709"/>
        </w:tabs>
        <w:jc w:val="both"/>
        <w:rPr>
          <w:rFonts w:ascii="Times New Roman" w:hAnsi="Times New Roman" w:cs="Times New Roman"/>
          <w:sz w:val="24"/>
          <w:szCs w:val="24"/>
        </w:rPr>
      </w:pPr>
      <w:r w:rsidRPr="002871DA">
        <w:rPr>
          <w:rFonts w:ascii="Times New Roman" w:hAnsi="Times New Roman" w:cs="Times New Roman"/>
          <w:sz w:val="24"/>
          <w:szCs w:val="24"/>
        </w:rPr>
        <w:t>Приетите и регистрирани оферти се разглеждат и оценяват от Комисия за провеждане на процедурата, назначена от Възложителя.</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За разглеждане и оценка на постъпилите оферти Възложителят назначава с писмена заповед комисия, в която се включват нечетен брой членове, за разглеждане, оценка и класиране на офертите.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 xml:space="preserve">Комисията, назначена от Възложителя за разглеждане, оценка и класиране на офертите, започва работа след получаване на списъка с участниците и представените оферти. </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Комисията отваря офертите по реда на тяхното постъпване и обявява ценовите предложения. При извършване на тези действия могат да присъстват представители на участниците.</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пазят в тайна обстоятелствата, които са узнали, във връзка със своята работа в комисията.</w:t>
      </w:r>
    </w:p>
    <w:p w:rsidR="00B90185" w:rsidRPr="002871DA" w:rsidRDefault="00B90185" w:rsidP="00611F21">
      <w:pPr>
        <w:pStyle w:val="BodyText"/>
        <w:numPr>
          <w:ilvl w:val="0"/>
          <w:numId w:val="7"/>
        </w:numPr>
        <w:tabs>
          <w:tab w:val="left" w:pos="567"/>
        </w:tabs>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които ще разглеждат, оценяват и класират офертите подписват и представят на Възложителя декларация относно обстоятелствата по чл. 103, ал. 2 от Закона за обществените поръчки, в която декларират, че:</w:t>
      </w:r>
    </w:p>
    <w:p w:rsidR="00B90185" w:rsidRPr="002871DA" w:rsidRDefault="00B90185" w:rsidP="00611F21">
      <w:pPr>
        <w:pStyle w:val="Style"/>
        <w:numPr>
          <w:ilvl w:val="1"/>
          <w:numId w:val="8"/>
        </w:numPr>
        <w:rPr>
          <w:rFonts w:ascii="Times New Roman" w:hAnsi="Times New Roman" w:cs="Times New Roman"/>
        </w:rPr>
      </w:pPr>
      <w:r w:rsidRPr="002871DA">
        <w:rPr>
          <w:rFonts w:ascii="Times New Roman" w:hAnsi="Times New Roman" w:cs="Times New Roman"/>
        </w:rPr>
        <w:t>не е налице конфликт на интереси с участниците;</w:t>
      </w:r>
    </w:p>
    <w:p w:rsidR="00B90185" w:rsidRPr="002871DA" w:rsidRDefault="00B90185" w:rsidP="00611F21">
      <w:pPr>
        <w:pStyle w:val="Style"/>
        <w:numPr>
          <w:ilvl w:val="1"/>
          <w:numId w:val="8"/>
        </w:numPr>
        <w:rPr>
          <w:rFonts w:ascii="Times New Roman" w:hAnsi="Times New Roman" w:cs="Times New Roman"/>
        </w:rPr>
      </w:pPr>
      <w:r w:rsidRPr="002871DA">
        <w:rPr>
          <w:rFonts w:ascii="Times New Roman" w:hAnsi="Times New Roman" w:cs="Times New Roman"/>
        </w:rPr>
        <w:t>ще пазят в тайна обстоятелствата, които са узнали, във връзка със своята работа в комисията.</w:t>
      </w:r>
    </w:p>
    <w:p w:rsidR="00B90185" w:rsidRPr="002871DA" w:rsidRDefault="00B90185" w:rsidP="00611F21">
      <w:pPr>
        <w:pStyle w:val="NoSpacing"/>
        <w:numPr>
          <w:ilvl w:val="0"/>
          <w:numId w:val="7"/>
        </w:numPr>
        <w:jc w:val="both"/>
        <w:rPr>
          <w:rFonts w:ascii="Times New Roman" w:hAnsi="Times New Roman" w:cs="Times New Roman"/>
          <w:sz w:val="24"/>
          <w:szCs w:val="24"/>
        </w:rPr>
      </w:pPr>
      <w:r w:rsidRPr="002871DA">
        <w:rPr>
          <w:rFonts w:ascii="Times New Roman" w:hAnsi="Times New Roman" w:cs="Times New Roman"/>
          <w:sz w:val="24"/>
          <w:szCs w:val="24"/>
        </w:rPr>
        <w:t>Членовете на комисията са длъжни да си направят самоотвод при наличие на конфликт на интереси или при обективна невъзможност за изпълнение на задълженията си.</w:t>
      </w:r>
    </w:p>
    <w:p w:rsidR="00B90185" w:rsidRPr="002871DA" w:rsidRDefault="00B90185"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sz w:val="24"/>
          <w:szCs w:val="24"/>
        </w:rPr>
        <w:t xml:space="preserve">            11. Отварянето на офертите се извършва при условията на чл.97 и следващите от Правилника за прилагане на Закона за обществените поръчки. </w:t>
      </w:r>
    </w:p>
    <w:p w:rsidR="00B90185" w:rsidRPr="002871DA" w:rsidRDefault="00B90185" w:rsidP="00611F21">
      <w:pPr>
        <w:pStyle w:val="NoSpacing"/>
        <w:ind w:left="1134" w:hanging="1134"/>
        <w:jc w:val="both"/>
        <w:rPr>
          <w:rFonts w:ascii="Times New Roman" w:hAnsi="Times New Roman" w:cs="Times New Roman"/>
          <w:sz w:val="24"/>
          <w:szCs w:val="24"/>
        </w:rPr>
      </w:pPr>
      <w:r w:rsidRPr="002871DA">
        <w:rPr>
          <w:rFonts w:ascii="Times New Roman" w:hAnsi="Times New Roman" w:cs="Times New Roman"/>
          <w:color w:val="FF0000"/>
          <w:sz w:val="24"/>
          <w:szCs w:val="24"/>
        </w:rPr>
        <w:t xml:space="preserve">            </w:t>
      </w:r>
      <w:r w:rsidRPr="002871DA">
        <w:rPr>
          <w:rFonts w:ascii="Times New Roman" w:hAnsi="Times New Roman" w:cs="Times New Roman"/>
          <w:sz w:val="24"/>
          <w:szCs w:val="24"/>
        </w:rPr>
        <w:t>12.Упълномощеният представител, желаещ да присъства на описаните действия,    следва да представи на комисията своето пълномощно.</w:t>
      </w:r>
    </w:p>
    <w:p w:rsidR="00B90185" w:rsidRPr="002871DA" w:rsidRDefault="00B90185" w:rsidP="00611F21">
      <w:pPr>
        <w:pStyle w:val="NoSpacing"/>
        <w:ind w:left="720"/>
        <w:jc w:val="both"/>
        <w:rPr>
          <w:rFonts w:ascii="Times New Roman" w:hAnsi="Times New Roman" w:cs="Times New Roman"/>
          <w:sz w:val="24"/>
          <w:szCs w:val="24"/>
        </w:rPr>
      </w:pPr>
      <w:r w:rsidRPr="002871DA">
        <w:rPr>
          <w:rFonts w:ascii="Times New Roman" w:hAnsi="Times New Roman" w:cs="Times New Roman"/>
          <w:sz w:val="24"/>
          <w:szCs w:val="24"/>
        </w:rPr>
        <w:t xml:space="preserve">13. Комисията продължава своята работа с проверка за пълнота и съответствие на участниците и представените оферти с изискванията на документацията за участие в процедурата на закрито заседание. </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14.  Комисията разглежда допуснатите оферти и ги оценява, в съответствие с предварително обявените критерии.</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15. Комисията класира  участниците, въз основа на резултатите, получени при разглеждане  и оценяване на офертите.</w:t>
      </w:r>
    </w:p>
    <w:p w:rsidR="00B90185" w:rsidRPr="002871DA" w:rsidRDefault="00B90185" w:rsidP="00611F21">
      <w:pPr>
        <w:pStyle w:val="BodyTextIndent3"/>
        <w:spacing w:after="0"/>
        <w:ind w:left="720"/>
        <w:jc w:val="both"/>
        <w:rPr>
          <w:rFonts w:ascii="Times New Roman" w:hAnsi="Times New Roman" w:cs="Times New Roman"/>
          <w:sz w:val="24"/>
          <w:szCs w:val="24"/>
        </w:rPr>
      </w:pPr>
      <w:r w:rsidRPr="002871DA">
        <w:rPr>
          <w:rFonts w:ascii="Times New Roman" w:hAnsi="Times New Roman" w:cs="Times New Roman"/>
          <w:sz w:val="24"/>
          <w:szCs w:val="24"/>
        </w:rPr>
        <w:t>16. Решенията на комисията се вземат с мнозинство от членовете й.  Когато член на комисията е против взетото решение, той подписва протокола с особено мнение и писмено излага мотивите си.</w:t>
      </w:r>
    </w:p>
    <w:p w:rsidR="00B90185" w:rsidRPr="002871DA" w:rsidRDefault="00B90185" w:rsidP="00611F21">
      <w:pPr>
        <w:pStyle w:val="BodyTextIndent3"/>
        <w:spacing w:after="0"/>
        <w:ind w:left="709"/>
        <w:jc w:val="both"/>
        <w:rPr>
          <w:rFonts w:ascii="Times New Roman" w:hAnsi="Times New Roman" w:cs="Times New Roman"/>
          <w:sz w:val="24"/>
          <w:szCs w:val="24"/>
        </w:rPr>
      </w:pPr>
      <w:r w:rsidRPr="002871DA">
        <w:rPr>
          <w:rFonts w:ascii="Times New Roman" w:hAnsi="Times New Roman" w:cs="Times New Roman"/>
          <w:sz w:val="24"/>
          <w:szCs w:val="24"/>
        </w:rPr>
        <w:t>17. Комисията съставя протокол за разглеждането, оценяването и класирането на участниците.</w:t>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18. Протоколът на комисията се подписва от всички членове и се предава на Възложителя, заедно с цялата документация.</w:t>
      </w:r>
      <w:r w:rsidRPr="002871DA">
        <w:rPr>
          <w:rFonts w:ascii="Times New Roman" w:hAnsi="Times New Roman" w:cs="Times New Roman"/>
          <w:sz w:val="24"/>
          <w:szCs w:val="24"/>
        </w:rPr>
        <w:tab/>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19. Протоколът се предава на Възложителя за утвърждаване, след което в един и същи ден се изпраща на участниците и се публикува на профила на купувача.</w:t>
      </w:r>
    </w:p>
    <w:p w:rsidR="00B90185" w:rsidRPr="002871DA" w:rsidRDefault="00B90185" w:rsidP="00611F21">
      <w:pPr>
        <w:pStyle w:val="BodyTextIndent3"/>
        <w:spacing w:after="0"/>
        <w:ind w:left="720"/>
        <w:jc w:val="both"/>
        <w:rPr>
          <w:rFonts w:ascii="Times New Roman" w:hAnsi="Times New Roman" w:cs="Times New Roman"/>
          <w:b/>
          <w:bCs/>
          <w:sz w:val="24"/>
          <w:szCs w:val="24"/>
        </w:rPr>
      </w:pPr>
      <w:r w:rsidRPr="002871DA">
        <w:rPr>
          <w:rFonts w:ascii="Times New Roman" w:hAnsi="Times New Roman" w:cs="Times New Roman"/>
          <w:sz w:val="24"/>
          <w:szCs w:val="24"/>
        </w:rPr>
        <w:t xml:space="preserve">20. Възложителят одобрява протокола и сключва писмен договор, който включва всички предложения от офертата на класирания на първо място участник. </w:t>
      </w:r>
    </w:p>
    <w:p w:rsidR="00B90185" w:rsidRPr="002871DA" w:rsidRDefault="00B90185" w:rsidP="00611F21">
      <w:pPr>
        <w:pStyle w:val="BodyTextIndent3"/>
        <w:spacing w:after="0"/>
        <w:ind w:left="426"/>
        <w:jc w:val="both"/>
        <w:rPr>
          <w:rFonts w:ascii="Times New Roman" w:hAnsi="Times New Roman" w:cs="Times New Roman"/>
          <w:b/>
          <w:bCs/>
          <w:sz w:val="24"/>
          <w:szCs w:val="24"/>
        </w:rPr>
      </w:pPr>
    </w:p>
    <w:p w:rsidR="00B90185" w:rsidRPr="002871DA" w:rsidRDefault="00B90185" w:rsidP="00611F21">
      <w:pPr>
        <w:pStyle w:val="BodyText"/>
        <w:tabs>
          <w:tab w:val="left" w:pos="900"/>
        </w:tabs>
        <w:jc w:val="both"/>
        <w:rPr>
          <w:rFonts w:ascii="Times New Roman" w:hAnsi="Times New Roman" w:cs="Times New Roman"/>
          <w:b/>
          <w:bCs/>
          <w:i/>
          <w:iCs/>
          <w:sz w:val="24"/>
          <w:szCs w:val="24"/>
        </w:rPr>
      </w:pPr>
      <w:r w:rsidRPr="002871DA">
        <w:rPr>
          <w:rFonts w:ascii="Times New Roman" w:hAnsi="Times New Roman" w:cs="Times New Roman"/>
          <w:b/>
          <w:bCs/>
          <w:sz w:val="24"/>
          <w:szCs w:val="24"/>
        </w:rPr>
        <w:t>IХ. СКЛЮЧВАНЕ НА ДОГОВОР</w:t>
      </w:r>
    </w:p>
    <w:p w:rsidR="00B90185" w:rsidRPr="002871DA" w:rsidRDefault="00B90185"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сключва писмен договор за изпълнение на обществената поръчката по процедурата с участника, класиран от комисията на първо място и определен за изпълнител, при условие че при подписване на договора определения изпълнител:</w:t>
      </w:r>
    </w:p>
    <w:p w:rsidR="00B90185" w:rsidRPr="002871DA" w:rsidRDefault="00B90185"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sz w:val="24"/>
          <w:szCs w:val="24"/>
        </w:rPr>
        <w:t>Представи документ за регистрация с упоменат ЕИК или БУЛСТАТ/за обединения/, съгласно чл.112, ал.1,т. 1 от Закона за обществените поръчки.</w:t>
      </w:r>
    </w:p>
    <w:p w:rsidR="00B90185" w:rsidRPr="002871DA" w:rsidRDefault="00B90185" w:rsidP="00611F21">
      <w:pPr>
        <w:pStyle w:val="BodyText"/>
        <w:numPr>
          <w:ilvl w:val="0"/>
          <w:numId w:val="9"/>
        </w:numPr>
        <w:jc w:val="both"/>
        <w:rPr>
          <w:rFonts w:ascii="Times New Roman" w:hAnsi="Times New Roman" w:cs="Times New Roman"/>
          <w:sz w:val="24"/>
          <w:szCs w:val="24"/>
        </w:rPr>
      </w:pPr>
      <w:r w:rsidRPr="002871DA">
        <w:rPr>
          <w:rFonts w:ascii="Times New Roman" w:hAnsi="Times New Roman" w:cs="Times New Roman"/>
          <w:color w:val="0000FF"/>
          <w:sz w:val="24"/>
          <w:szCs w:val="24"/>
        </w:rPr>
        <w:t xml:space="preserve"> </w:t>
      </w:r>
      <w:r w:rsidRPr="002871DA">
        <w:rPr>
          <w:rFonts w:ascii="Times New Roman" w:hAnsi="Times New Roman" w:cs="Times New Roman"/>
          <w:sz w:val="24"/>
          <w:szCs w:val="24"/>
        </w:rPr>
        <w:t>Представи актуални документи, удостоверяващи липсата на основания за отстраняване от процедурата, както и съответствието с поставените критерии за подбор, съгласно по чл. 67, ал. 6 от Закона за обществените поръчки;</w:t>
      </w:r>
    </w:p>
    <w:p w:rsidR="00B90185" w:rsidRPr="002871DA" w:rsidRDefault="00B90185" w:rsidP="00611F21">
      <w:pPr>
        <w:pStyle w:val="BodyText"/>
        <w:numPr>
          <w:ilvl w:val="0"/>
          <w:numId w:val="9"/>
        </w:numPr>
        <w:jc w:val="both"/>
        <w:rPr>
          <w:rFonts w:ascii="Times New Roman" w:hAnsi="Times New Roman" w:cs="Times New Roman"/>
          <w:b/>
          <w:bCs/>
          <w:i/>
          <w:iCs/>
          <w:sz w:val="24"/>
          <w:szCs w:val="24"/>
        </w:rPr>
      </w:pPr>
      <w:r w:rsidRPr="002871DA">
        <w:rPr>
          <w:rFonts w:ascii="Times New Roman" w:hAnsi="Times New Roman" w:cs="Times New Roman"/>
          <w:sz w:val="24"/>
          <w:szCs w:val="24"/>
        </w:rPr>
        <w:t>Свидетелство за съдимост на управителят/изпълнителния директор и членовете на управителните органи на кандидата, издадено от съответния компетентен орган, с дата на издаване не по-рано от 6 /шест/ месеца преди сключване на договора /оригинал /;</w:t>
      </w:r>
    </w:p>
    <w:p w:rsidR="00B90185" w:rsidRPr="002871DA" w:rsidRDefault="00B90185"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по приходите и удостоверение от общината по седалище на възложителя и участника;</w:t>
      </w:r>
    </w:p>
    <w:p w:rsidR="00B90185" w:rsidRPr="002871DA" w:rsidRDefault="00B90185" w:rsidP="00611F21">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издадено от Агенцията по вписванията, за обстоятелствата по чл. 55, ал. 1, т. 1 от Закона за обществените поръчки;</w:t>
      </w:r>
    </w:p>
    <w:p w:rsidR="00B90185" w:rsidRPr="002871DA" w:rsidRDefault="00B90185" w:rsidP="001F05BA">
      <w:pPr>
        <w:pStyle w:val="ListParagraph"/>
        <w:numPr>
          <w:ilvl w:val="0"/>
          <w:numId w:val="9"/>
        </w:numPr>
        <w:tabs>
          <w:tab w:val="left" w:pos="567"/>
        </w:tabs>
        <w:autoSpaceDE w:val="0"/>
        <w:autoSpaceDN w:val="0"/>
        <w:adjustRightInd w:val="0"/>
        <w:spacing w:before="0" w:after="0"/>
        <w:rPr>
          <w:rFonts w:ascii="Times New Roman" w:hAnsi="Times New Roman" w:cs="Times New Roman"/>
        </w:rPr>
      </w:pPr>
      <w:r w:rsidRPr="002871DA">
        <w:rPr>
          <w:rFonts w:ascii="Times New Roman" w:hAnsi="Times New Roman" w:cs="Times New Roman"/>
        </w:rPr>
        <w:t>Удостоверение от органите на Изпълнителна агенция „Главна инспекция по труда”. Когато в удостоверението се съдържа информация за влязло в сила наказателно постановление или съдебно решение за нарушение ро чл. 54, ал. 1, т. 6 от Закона за обществените поръчки, участникът представя декларация, че нарушението не е извършено при изпълнение на договор за обществена поръчка.</w:t>
      </w:r>
    </w:p>
    <w:p w:rsidR="00B90185" w:rsidRPr="002871DA" w:rsidRDefault="00B90185" w:rsidP="00611F21">
      <w:pPr>
        <w:pStyle w:val="BodyText"/>
        <w:numPr>
          <w:ilvl w:val="0"/>
          <w:numId w:val="6"/>
        </w:numPr>
        <w:jc w:val="both"/>
        <w:rPr>
          <w:rFonts w:ascii="Times New Roman" w:hAnsi="Times New Roman" w:cs="Times New Roman"/>
          <w:sz w:val="24"/>
          <w:szCs w:val="24"/>
        </w:rPr>
      </w:pPr>
      <w:r w:rsidRPr="002871DA">
        <w:rPr>
          <w:rFonts w:ascii="Times New Roman" w:hAnsi="Times New Roman" w:cs="Times New Roman"/>
          <w:sz w:val="24"/>
          <w:szCs w:val="24"/>
        </w:rPr>
        <w:t>Възложителят може последователно да предложи сключване на договор с  участникът, класиран на второ и следващо място, когато участникът, който е имал право да сключи договора:</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Откаже да сключи договора;</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изпълни някое от условията по чл. 112, ал. 1 от Закона за обществените поръчки;</w:t>
      </w:r>
    </w:p>
    <w:p w:rsidR="00B90185" w:rsidRPr="002871DA" w:rsidRDefault="00B90185" w:rsidP="00611F21">
      <w:pPr>
        <w:pStyle w:val="BodyText"/>
        <w:numPr>
          <w:ilvl w:val="0"/>
          <w:numId w:val="5"/>
        </w:numPr>
        <w:jc w:val="both"/>
        <w:rPr>
          <w:rFonts w:ascii="Times New Roman" w:hAnsi="Times New Roman" w:cs="Times New Roman"/>
          <w:b/>
          <w:bCs/>
          <w:i/>
          <w:iCs/>
          <w:sz w:val="24"/>
          <w:szCs w:val="24"/>
        </w:rPr>
      </w:pPr>
      <w:r w:rsidRPr="002871DA">
        <w:rPr>
          <w:rFonts w:ascii="Times New Roman" w:hAnsi="Times New Roman" w:cs="Times New Roman"/>
          <w:sz w:val="24"/>
          <w:szCs w:val="24"/>
        </w:rPr>
        <w:t>Не докаже, че не са налице основания за отстраняване от процедурата.</w:t>
      </w:r>
    </w:p>
    <w:p w:rsidR="00B90185" w:rsidRPr="002871DA" w:rsidRDefault="00B90185" w:rsidP="00611F21">
      <w:pPr>
        <w:pStyle w:val="ListParagraph"/>
        <w:tabs>
          <w:tab w:val="left" w:pos="567"/>
        </w:tabs>
        <w:autoSpaceDE w:val="0"/>
        <w:autoSpaceDN w:val="0"/>
        <w:adjustRightInd w:val="0"/>
        <w:spacing w:before="0" w:after="0"/>
        <w:ind w:left="644"/>
        <w:rPr>
          <w:rFonts w:ascii="Times New Roman" w:hAnsi="Times New Roman" w:cs="Times New Roman"/>
          <w:b/>
          <w:bCs/>
          <w:lang w:val="en-US"/>
        </w:rPr>
      </w:pPr>
    </w:p>
    <w:p w:rsidR="00B90185" w:rsidRPr="002871DA" w:rsidRDefault="00B90185" w:rsidP="00801328">
      <w:pPr>
        <w:tabs>
          <w:tab w:val="left" w:pos="567"/>
        </w:tabs>
        <w:autoSpaceDE w:val="0"/>
        <w:autoSpaceDN w:val="0"/>
        <w:adjustRightInd w:val="0"/>
        <w:spacing w:after="0"/>
        <w:rPr>
          <w:rFonts w:ascii="Times New Roman" w:hAnsi="Times New Roman" w:cs="Times New Roman"/>
          <w:b/>
          <w:bCs/>
          <w:sz w:val="24"/>
          <w:szCs w:val="24"/>
        </w:rPr>
      </w:pPr>
      <w:r w:rsidRPr="002871DA">
        <w:rPr>
          <w:rFonts w:ascii="Times New Roman" w:hAnsi="Times New Roman" w:cs="Times New Roman"/>
          <w:b/>
          <w:bCs/>
          <w:sz w:val="24"/>
          <w:szCs w:val="24"/>
        </w:rPr>
        <w:t xml:space="preserve">    Х. ИЗМЕНЕНИЕ НА ДОГОВОР</w:t>
      </w:r>
    </w:p>
    <w:p w:rsidR="00B90185" w:rsidRPr="002871DA" w:rsidRDefault="00B90185" w:rsidP="00DF5AFC">
      <w:pPr>
        <w:spacing w:after="70" w:line="240" w:lineRule="auto"/>
        <w:ind w:firstLine="672"/>
        <w:jc w:val="both"/>
        <w:textAlignment w:val="center"/>
        <w:rPr>
          <w:rFonts w:ascii="Times New Roman" w:hAnsi="Times New Roman" w:cs="Times New Roman"/>
          <w:sz w:val="24"/>
          <w:szCs w:val="24"/>
        </w:rPr>
      </w:pPr>
      <w:r w:rsidRPr="002871DA">
        <w:rPr>
          <w:rFonts w:ascii="Times New Roman" w:hAnsi="Times New Roman" w:cs="Times New Roman"/>
          <w:sz w:val="24"/>
          <w:szCs w:val="24"/>
        </w:rPr>
        <w:t>В случаите по чл. 116, ал. 1, т. 6 от Закона за обществените поръчки (когато изменението се налага поради непредвидени обстоятелства и не променя цялостния характер на поръчката) изменение на договор е допустимо, при условие че след изменението общата стойност на договора не надхвърля праговите стойности по чл. 20, ал. 3 от Закона за обществените поръчки (чл. 194, ал. 3 от Закона за обществените поръчки). С оглед особената разпоредба, посочваща отклонението от общото правило, следва да се приеме, че ограничението по чл. 116, ал. 1, т. 6, б. "а" от Закона за обществените поръчки, съгласно което стойността на изменението е до 10 на сто от стойността на първоначалния договор за услуги и доставки и до 15 на сто от стойността на първоначалния договор за строителство е приложимо за тези случаи и трябва да бъде спазвано.</w:t>
      </w:r>
    </w:p>
    <w:p w:rsidR="00B90185" w:rsidRPr="002871DA" w:rsidRDefault="00B90185" w:rsidP="00611F21">
      <w:pPr>
        <w:pStyle w:val="ListParagraph"/>
        <w:tabs>
          <w:tab w:val="left" w:pos="567"/>
        </w:tabs>
        <w:autoSpaceDE w:val="0"/>
        <w:autoSpaceDN w:val="0"/>
        <w:adjustRightInd w:val="0"/>
        <w:spacing w:before="0" w:after="0"/>
        <w:ind w:left="0" w:firstLine="644"/>
        <w:rPr>
          <w:rFonts w:ascii="Times New Roman" w:hAnsi="Times New Roman" w:cs="Times New Roman"/>
          <w:lang w:val="en-US"/>
        </w:rPr>
      </w:pPr>
      <w:r w:rsidRPr="002871DA">
        <w:rPr>
          <w:rFonts w:ascii="Times New Roman" w:hAnsi="Times New Roman" w:cs="Times New Roman"/>
          <w:b/>
          <w:bCs/>
          <w:lang w:val="en-US"/>
        </w:rPr>
        <w:t xml:space="preserve"> </w:t>
      </w:r>
    </w:p>
    <w:p w:rsidR="00B90185" w:rsidRPr="002871DA" w:rsidRDefault="00B90185" w:rsidP="00751AF9">
      <w:pPr>
        <w:spacing w:after="0" w:line="240" w:lineRule="auto"/>
        <w:jc w:val="both"/>
        <w:rPr>
          <w:rFonts w:ascii="Times New Roman" w:hAnsi="Times New Roman" w:cs="Times New Roman"/>
          <w:b/>
          <w:bCs/>
          <w:sz w:val="24"/>
          <w:szCs w:val="24"/>
        </w:rPr>
      </w:pPr>
      <w:r w:rsidRPr="002871DA">
        <w:rPr>
          <w:rFonts w:ascii="Times New Roman" w:hAnsi="Times New Roman" w:cs="Times New Roman"/>
          <w:b/>
          <w:bCs/>
          <w:sz w:val="24"/>
          <w:szCs w:val="24"/>
          <w:lang w:val="en-US"/>
        </w:rPr>
        <w:t xml:space="preserve">  </w:t>
      </w:r>
      <w:r w:rsidRPr="002871DA">
        <w:rPr>
          <w:rFonts w:ascii="Times New Roman" w:hAnsi="Times New Roman" w:cs="Times New Roman"/>
          <w:b/>
          <w:bCs/>
          <w:sz w:val="24"/>
          <w:szCs w:val="24"/>
        </w:rPr>
        <w:t xml:space="preserve">  </w:t>
      </w:r>
      <w:r w:rsidRPr="002871DA">
        <w:rPr>
          <w:rFonts w:ascii="Times New Roman" w:hAnsi="Times New Roman" w:cs="Times New Roman"/>
          <w:b/>
          <w:bCs/>
          <w:sz w:val="24"/>
          <w:szCs w:val="24"/>
          <w:lang w:val="en-US"/>
        </w:rPr>
        <w:t>I</w:t>
      </w:r>
      <w:r w:rsidRPr="002871DA">
        <w:rPr>
          <w:rFonts w:ascii="Times New Roman" w:hAnsi="Times New Roman" w:cs="Times New Roman"/>
          <w:b/>
          <w:bCs/>
          <w:sz w:val="24"/>
          <w:szCs w:val="24"/>
        </w:rPr>
        <w:t>X.  ГАРАНЦИЯ ЗА ИЗПЪЛНЕНИЕ</w:t>
      </w:r>
    </w:p>
    <w:p w:rsidR="00B90185" w:rsidRPr="002871DA" w:rsidRDefault="00B90185" w:rsidP="00611F21">
      <w:pPr>
        <w:pStyle w:val="Title"/>
        <w:ind w:firstLine="708"/>
        <w:jc w:val="both"/>
        <w:rPr>
          <w:rStyle w:val="FontStyle18"/>
        </w:rPr>
      </w:pPr>
      <w:r w:rsidRPr="002871DA">
        <w:rPr>
          <w:rStyle w:val="FontStyle18"/>
        </w:rPr>
        <w:t>За обезпечаване изпълнението на договора, при подписването му, ОПЕРАТОРЪТ следва да представи документ за внесена гаранция за изпълнение на задълженията си по него. Гаранцията се представя, в съответствие с документацията за участие, в една от следните форми:</w:t>
      </w:r>
    </w:p>
    <w:p w:rsidR="00B90185" w:rsidRPr="002871DA" w:rsidRDefault="00B90185" w:rsidP="00611F21">
      <w:pPr>
        <w:pStyle w:val="Title"/>
        <w:ind w:firstLine="708"/>
        <w:jc w:val="both"/>
        <w:rPr>
          <w:rStyle w:val="FontStyle18"/>
        </w:rPr>
      </w:pPr>
      <w:r w:rsidRPr="002871DA">
        <w:rPr>
          <w:rStyle w:val="FontStyle18"/>
        </w:rPr>
        <w:t>1. Депозит на парична сума в лева в размер на 1.5 % от общата стойност на договора без ДДС по банковата сметка на ВЪЗЛОЖИТЕЛЯ.</w:t>
      </w:r>
    </w:p>
    <w:p w:rsidR="00B90185" w:rsidRPr="002871DA" w:rsidRDefault="00B90185" w:rsidP="00611F21">
      <w:pPr>
        <w:pStyle w:val="Title"/>
        <w:ind w:firstLine="708"/>
        <w:jc w:val="both"/>
        <w:rPr>
          <w:rStyle w:val="FontStyle18"/>
        </w:rPr>
      </w:pPr>
      <w:r w:rsidRPr="002871DA">
        <w:rPr>
          <w:rStyle w:val="FontStyle18"/>
        </w:rPr>
        <w:t>2. Банкова гаранция за сума в лева в размер на 1.5 % от общата стойност на договора без ДДС със срок на валидност - 1 /един/ месец след датата на окончателното приключване на договора. Гаранцията трябва да бъде безусловна, неотменима, с възможност да се усвои изцяло или частично в зависимост от претендираното обезщетение. Гаранцията трябва да съдържа задължение на банката гарант, да извърши безусловно плащане, при писмено искане от ВЪЗЛОЖИТЕЛЯТ, в случай че ОПЕРАТОРЪТ не е изпълнил някое от задълженията си по договора.</w:t>
      </w:r>
    </w:p>
    <w:p w:rsidR="00B90185" w:rsidRPr="002871DA" w:rsidRDefault="00B90185" w:rsidP="00611F21">
      <w:pPr>
        <w:pStyle w:val="Title"/>
        <w:ind w:firstLine="708"/>
        <w:jc w:val="both"/>
        <w:rPr>
          <w:rStyle w:val="FontStyle18"/>
        </w:rPr>
      </w:pPr>
      <w:r w:rsidRPr="002871DA">
        <w:rPr>
          <w:rStyle w:val="FontStyle18"/>
        </w:rPr>
        <w:t>3. Застраховка, която обезпечава изпълнението чрез покритие на отговорността на ОПЕРАТОРА в размер на 1.5 % от общата стойност на договора без ДДС.</w:t>
      </w:r>
    </w:p>
    <w:p w:rsidR="00B90185" w:rsidRPr="002871DA" w:rsidRDefault="00B90185" w:rsidP="00611F21">
      <w:pPr>
        <w:pStyle w:val="Title"/>
        <w:ind w:firstLine="708"/>
        <w:jc w:val="both"/>
        <w:rPr>
          <w:rStyle w:val="FontStyle18"/>
        </w:rPr>
      </w:pPr>
      <w:r w:rsidRPr="002871DA">
        <w:rPr>
          <w:rStyle w:val="FontStyle18"/>
        </w:rPr>
        <w:t>Разходите по откриването на депозита или на банковата гаранция, както и за застраховката са за сметка на ОПЕРАТОРА.</w:t>
      </w:r>
    </w:p>
    <w:p w:rsidR="00B90185" w:rsidRPr="002871DA" w:rsidRDefault="00B90185" w:rsidP="00611F21">
      <w:pPr>
        <w:pStyle w:val="Title"/>
        <w:ind w:firstLine="708"/>
        <w:jc w:val="both"/>
        <w:rPr>
          <w:rStyle w:val="FontStyle18"/>
          <w:b/>
          <w:bCs/>
        </w:rPr>
      </w:pPr>
      <w:r w:rsidRPr="002871DA">
        <w:rPr>
          <w:rStyle w:val="FontStyle18"/>
        </w:rPr>
        <w:t xml:space="preserve">Гаранцията за изпълнение на договора се освобождава </w:t>
      </w:r>
      <w:r w:rsidRPr="002871DA">
        <w:rPr>
          <w:rFonts w:ascii="Times New Roman" w:hAnsi="Times New Roman" w:cs="Times New Roman"/>
          <w:b w:val="0"/>
          <w:bCs w:val="0"/>
          <w:sz w:val="24"/>
          <w:szCs w:val="24"/>
        </w:rPr>
        <w:t>в срок от 30 (тридесет) календарни дни, след приключване на срока за изпълнение на договор</w:t>
      </w:r>
      <w:r w:rsidRPr="002871DA">
        <w:rPr>
          <w:rFonts w:ascii="Times New Roman" w:hAnsi="Times New Roman" w:cs="Times New Roman"/>
          <w:b w:val="0"/>
          <w:bCs w:val="0"/>
          <w:sz w:val="24"/>
          <w:szCs w:val="24"/>
          <w:lang w:val="en-US"/>
        </w:rPr>
        <w:t xml:space="preserve">a </w:t>
      </w:r>
      <w:r w:rsidRPr="002871DA">
        <w:rPr>
          <w:rFonts w:ascii="Times New Roman" w:hAnsi="Times New Roman" w:cs="Times New Roman"/>
          <w:b w:val="0"/>
          <w:bCs w:val="0"/>
          <w:sz w:val="24"/>
          <w:szCs w:val="24"/>
        </w:rPr>
        <w:t>за възлагане на обществената поръчка</w:t>
      </w:r>
    </w:p>
    <w:p w:rsidR="00B90185" w:rsidRPr="002871DA" w:rsidRDefault="00B90185" w:rsidP="00611F21">
      <w:pPr>
        <w:pStyle w:val="Title"/>
        <w:ind w:firstLine="708"/>
        <w:jc w:val="both"/>
        <w:rPr>
          <w:rStyle w:val="FontStyle18"/>
        </w:rPr>
      </w:pPr>
      <w:r w:rsidRPr="002871DA">
        <w:rPr>
          <w:rStyle w:val="FontStyle18"/>
        </w:rPr>
        <w:t>ВЪЗЛОЖИТЕЛЯТ не дължи на ОПЕРАТОРА лихви върху сумите по гаранцията за изпълнение, за времето, през което тези суми законно са престояли при него.</w:t>
      </w:r>
    </w:p>
    <w:p w:rsidR="00B90185" w:rsidRPr="002871DA" w:rsidRDefault="00B90185" w:rsidP="00611F21">
      <w:pPr>
        <w:pStyle w:val="Title"/>
        <w:ind w:firstLine="708"/>
        <w:jc w:val="both"/>
        <w:rPr>
          <w:rStyle w:val="FontStyle18"/>
        </w:rPr>
      </w:pPr>
      <w:r w:rsidRPr="002871DA">
        <w:rPr>
          <w:rStyle w:val="FontStyle18"/>
        </w:rPr>
        <w:t>ВЪЗЛОЖИТЕЛЯТ има право да усвои цялата и/или част от гаранцията за изпълнение на договора в случай на неизпълнение на някое от задълженията на ОПЕРАТОРА, поети с договора, доказано по надлежния ред. Претърпените от ВЪЗЛОЖИТЕЛЯ вреди в по-голям размер се претендират и удовлетворяват по общия ред, съгласно законодателството на Република България.</w:t>
      </w:r>
    </w:p>
    <w:p w:rsidR="00B90185" w:rsidRPr="002871DA" w:rsidRDefault="00B90185" w:rsidP="00611F21">
      <w:pPr>
        <w:spacing w:after="0" w:line="240" w:lineRule="auto"/>
        <w:jc w:val="both"/>
        <w:rPr>
          <w:rFonts w:ascii="Times New Roman" w:hAnsi="Times New Roman" w:cs="Times New Roman"/>
          <w:sz w:val="24"/>
          <w:szCs w:val="24"/>
        </w:rPr>
      </w:pPr>
    </w:p>
    <w:p w:rsidR="00B90185" w:rsidRPr="002871DA" w:rsidRDefault="00B90185">
      <w:pPr>
        <w:rPr>
          <w:rFonts w:ascii="Times New Roman" w:hAnsi="Times New Roman" w:cs="Times New Roman"/>
          <w:sz w:val="24"/>
          <w:szCs w:val="24"/>
        </w:rPr>
      </w:pPr>
    </w:p>
    <w:sectPr w:rsidR="00B90185" w:rsidRPr="002871DA" w:rsidSect="00C92310">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Segoe UI">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C03B7"/>
    <w:multiLevelType w:val="hybridMultilevel"/>
    <w:tmpl w:val="48346374"/>
    <w:lvl w:ilvl="0" w:tplc="04020017">
      <w:start w:val="1"/>
      <w:numFmt w:val="lowerLetter"/>
      <w:lvlText w:val="%1)"/>
      <w:lvlJc w:val="left"/>
      <w:pPr>
        <w:ind w:left="1080" w:hanging="360"/>
      </w:pPr>
      <w:rPr>
        <w:rFonts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1">
    <w:nsid w:val="0D355A8A"/>
    <w:multiLevelType w:val="hybridMultilevel"/>
    <w:tmpl w:val="4E9E98C8"/>
    <w:lvl w:ilvl="0" w:tplc="FA4E0EF4">
      <w:start w:val="1"/>
      <w:numFmt w:val="decimal"/>
      <w:lvlText w:val="%1."/>
      <w:lvlJc w:val="left"/>
      <w:pPr>
        <w:ind w:left="1778" w:hanging="360"/>
      </w:pPr>
      <w:rPr>
        <w:rFonts w:ascii="Times New Roman" w:eastAsia="Times New Roman" w:hAnsi="Times New Roman"/>
      </w:rPr>
    </w:lvl>
    <w:lvl w:ilvl="1" w:tplc="04020019">
      <w:start w:val="1"/>
      <w:numFmt w:val="lowerLetter"/>
      <w:lvlText w:val="%2."/>
      <w:lvlJc w:val="left"/>
      <w:pPr>
        <w:ind w:left="1518" w:hanging="360"/>
      </w:pPr>
    </w:lvl>
    <w:lvl w:ilvl="2" w:tplc="0402001B">
      <w:start w:val="1"/>
      <w:numFmt w:val="lowerRoman"/>
      <w:lvlText w:val="%3."/>
      <w:lvlJc w:val="right"/>
      <w:pPr>
        <w:ind w:left="2238" w:hanging="180"/>
      </w:pPr>
    </w:lvl>
    <w:lvl w:ilvl="3" w:tplc="0402000F">
      <w:start w:val="1"/>
      <w:numFmt w:val="decimal"/>
      <w:lvlText w:val="%4."/>
      <w:lvlJc w:val="left"/>
      <w:pPr>
        <w:ind w:left="2958" w:hanging="360"/>
      </w:pPr>
    </w:lvl>
    <w:lvl w:ilvl="4" w:tplc="04020019">
      <w:start w:val="1"/>
      <w:numFmt w:val="lowerLetter"/>
      <w:lvlText w:val="%5."/>
      <w:lvlJc w:val="left"/>
      <w:pPr>
        <w:ind w:left="3678" w:hanging="360"/>
      </w:pPr>
    </w:lvl>
    <w:lvl w:ilvl="5" w:tplc="0402001B">
      <w:start w:val="1"/>
      <w:numFmt w:val="lowerRoman"/>
      <w:lvlText w:val="%6."/>
      <w:lvlJc w:val="right"/>
      <w:pPr>
        <w:ind w:left="4398" w:hanging="180"/>
      </w:pPr>
    </w:lvl>
    <w:lvl w:ilvl="6" w:tplc="0402000F">
      <w:start w:val="1"/>
      <w:numFmt w:val="decimal"/>
      <w:lvlText w:val="%7."/>
      <w:lvlJc w:val="left"/>
      <w:pPr>
        <w:ind w:left="5118" w:hanging="360"/>
      </w:pPr>
    </w:lvl>
    <w:lvl w:ilvl="7" w:tplc="04020019">
      <w:start w:val="1"/>
      <w:numFmt w:val="lowerLetter"/>
      <w:lvlText w:val="%8."/>
      <w:lvlJc w:val="left"/>
      <w:pPr>
        <w:ind w:left="5838" w:hanging="360"/>
      </w:pPr>
    </w:lvl>
    <w:lvl w:ilvl="8" w:tplc="0402001B">
      <w:start w:val="1"/>
      <w:numFmt w:val="lowerRoman"/>
      <w:lvlText w:val="%9."/>
      <w:lvlJc w:val="right"/>
      <w:pPr>
        <w:ind w:left="6558" w:hanging="180"/>
      </w:pPr>
    </w:lvl>
  </w:abstractNum>
  <w:abstractNum w:abstractNumId="2">
    <w:nsid w:val="18C45345"/>
    <w:multiLevelType w:val="hybridMultilevel"/>
    <w:tmpl w:val="FAA8A202"/>
    <w:lvl w:ilvl="0" w:tplc="C4A0D132">
      <w:start w:val="1"/>
      <w:numFmt w:val="decimal"/>
      <w:lvlText w:val="%1."/>
      <w:lvlJc w:val="left"/>
      <w:pPr>
        <w:ind w:left="1080" w:hanging="360"/>
      </w:pPr>
      <w:rPr>
        <w:rFonts w:ascii="Times New Roman" w:eastAsia="Times New Roman" w:hAnsi="Times New Roman"/>
      </w:rPr>
    </w:lvl>
    <w:lvl w:ilvl="1" w:tplc="04020019">
      <w:start w:val="1"/>
      <w:numFmt w:val="lowerLetter"/>
      <w:lvlText w:val="%2."/>
      <w:lvlJc w:val="left"/>
      <w:pPr>
        <w:ind w:left="1800" w:hanging="360"/>
      </w:pPr>
    </w:lvl>
    <w:lvl w:ilvl="2" w:tplc="0402001B">
      <w:start w:val="1"/>
      <w:numFmt w:val="lowerRoman"/>
      <w:lvlText w:val="%3."/>
      <w:lvlJc w:val="right"/>
      <w:pPr>
        <w:ind w:left="2520" w:hanging="180"/>
      </w:pPr>
    </w:lvl>
    <w:lvl w:ilvl="3" w:tplc="0402000F">
      <w:start w:val="1"/>
      <w:numFmt w:val="decimal"/>
      <w:lvlText w:val="%4."/>
      <w:lvlJc w:val="left"/>
      <w:pPr>
        <w:ind w:left="3240" w:hanging="360"/>
      </w:pPr>
    </w:lvl>
    <w:lvl w:ilvl="4" w:tplc="04020019">
      <w:start w:val="1"/>
      <w:numFmt w:val="lowerLetter"/>
      <w:lvlText w:val="%5."/>
      <w:lvlJc w:val="left"/>
      <w:pPr>
        <w:ind w:left="3960" w:hanging="360"/>
      </w:pPr>
    </w:lvl>
    <w:lvl w:ilvl="5" w:tplc="0402001B">
      <w:start w:val="1"/>
      <w:numFmt w:val="lowerRoman"/>
      <w:lvlText w:val="%6."/>
      <w:lvlJc w:val="right"/>
      <w:pPr>
        <w:ind w:left="4680" w:hanging="180"/>
      </w:pPr>
    </w:lvl>
    <w:lvl w:ilvl="6" w:tplc="0402000F">
      <w:start w:val="1"/>
      <w:numFmt w:val="decimal"/>
      <w:lvlText w:val="%7."/>
      <w:lvlJc w:val="left"/>
      <w:pPr>
        <w:ind w:left="5400" w:hanging="360"/>
      </w:pPr>
    </w:lvl>
    <w:lvl w:ilvl="7" w:tplc="04020019">
      <w:start w:val="1"/>
      <w:numFmt w:val="lowerLetter"/>
      <w:lvlText w:val="%8."/>
      <w:lvlJc w:val="left"/>
      <w:pPr>
        <w:ind w:left="6120" w:hanging="360"/>
      </w:pPr>
    </w:lvl>
    <w:lvl w:ilvl="8" w:tplc="0402001B">
      <w:start w:val="1"/>
      <w:numFmt w:val="lowerRoman"/>
      <w:lvlText w:val="%9."/>
      <w:lvlJc w:val="right"/>
      <w:pPr>
        <w:ind w:left="6840" w:hanging="180"/>
      </w:pPr>
    </w:lvl>
  </w:abstractNum>
  <w:abstractNum w:abstractNumId="3">
    <w:nsid w:val="1A8A4EDC"/>
    <w:multiLevelType w:val="hybridMultilevel"/>
    <w:tmpl w:val="47BEB39E"/>
    <w:lvl w:ilvl="0" w:tplc="04020001">
      <w:start w:val="1"/>
      <w:numFmt w:val="bullet"/>
      <w:lvlText w:val=""/>
      <w:lvlJc w:val="left"/>
      <w:pPr>
        <w:tabs>
          <w:tab w:val="num" w:pos="1004"/>
        </w:tabs>
        <w:ind w:left="1004" w:hanging="360"/>
      </w:pPr>
      <w:rPr>
        <w:rFonts w:ascii="Symbol" w:hAnsi="Symbol" w:cs="Symbol" w:hint="default"/>
      </w:rPr>
    </w:lvl>
    <w:lvl w:ilvl="1" w:tplc="04020003">
      <w:start w:val="1"/>
      <w:numFmt w:val="decimal"/>
      <w:lvlText w:val="%2."/>
      <w:lvlJc w:val="left"/>
      <w:pPr>
        <w:tabs>
          <w:tab w:val="num" w:pos="1440"/>
        </w:tabs>
        <w:ind w:left="1440" w:hanging="360"/>
      </w:pPr>
    </w:lvl>
    <w:lvl w:ilvl="2" w:tplc="04020005">
      <w:start w:val="1"/>
      <w:numFmt w:val="decimal"/>
      <w:lvlText w:val="%3."/>
      <w:lvlJc w:val="left"/>
      <w:pPr>
        <w:tabs>
          <w:tab w:val="num" w:pos="2160"/>
        </w:tabs>
        <w:ind w:left="2160" w:hanging="360"/>
      </w:pPr>
    </w:lvl>
    <w:lvl w:ilvl="3" w:tplc="04020001">
      <w:start w:val="1"/>
      <w:numFmt w:val="decimal"/>
      <w:lvlText w:val="%4."/>
      <w:lvlJc w:val="left"/>
      <w:pPr>
        <w:tabs>
          <w:tab w:val="num" w:pos="2880"/>
        </w:tabs>
        <w:ind w:left="2880" w:hanging="360"/>
      </w:pPr>
    </w:lvl>
    <w:lvl w:ilvl="4" w:tplc="04020003">
      <w:start w:val="1"/>
      <w:numFmt w:val="decimal"/>
      <w:lvlText w:val="%5."/>
      <w:lvlJc w:val="left"/>
      <w:pPr>
        <w:tabs>
          <w:tab w:val="num" w:pos="3600"/>
        </w:tabs>
        <w:ind w:left="3600" w:hanging="360"/>
      </w:pPr>
    </w:lvl>
    <w:lvl w:ilvl="5" w:tplc="04020005">
      <w:start w:val="1"/>
      <w:numFmt w:val="decimal"/>
      <w:lvlText w:val="%6."/>
      <w:lvlJc w:val="left"/>
      <w:pPr>
        <w:tabs>
          <w:tab w:val="num" w:pos="4320"/>
        </w:tabs>
        <w:ind w:left="4320" w:hanging="360"/>
      </w:pPr>
    </w:lvl>
    <w:lvl w:ilvl="6" w:tplc="04020001">
      <w:start w:val="1"/>
      <w:numFmt w:val="decimal"/>
      <w:lvlText w:val="%7."/>
      <w:lvlJc w:val="left"/>
      <w:pPr>
        <w:tabs>
          <w:tab w:val="num" w:pos="5040"/>
        </w:tabs>
        <w:ind w:left="5040" w:hanging="360"/>
      </w:pPr>
    </w:lvl>
    <w:lvl w:ilvl="7" w:tplc="04020003">
      <w:start w:val="1"/>
      <w:numFmt w:val="decimal"/>
      <w:lvlText w:val="%8."/>
      <w:lvlJc w:val="left"/>
      <w:pPr>
        <w:tabs>
          <w:tab w:val="num" w:pos="5760"/>
        </w:tabs>
        <w:ind w:left="5760" w:hanging="360"/>
      </w:pPr>
    </w:lvl>
    <w:lvl w:ilvl="8" w:tplc="04020005">
      <w:start w:val="1"/>
      <w:numFmt w:val="decimal"/>
      <w:lvlText w:val="%9."/>
      <w:lvlJc w:val="left"/>
      <w:pPr>
        <w:tabs>
          <w:tab w:val="num" w:pos="6480"/>
        </w:tabs>
        <w:ind w:left="6480" w:hanging="360"/>
      </w:pPr>
    </w:lvl>
  </w:abstractNum>
  <w:abstractNum w:abstractNumId="4">
    <w:nsid w:val="28533325"/>
    <w:multiLevelType w:val="hybridMultilevel"/>
    <w:tmpl w:val="947C00F6"/>
    <w:lvl w:ilvl="0" w:tplc="160A00DA">
      <w:start w:val="1"/>
      <w:numFmt w:val="decimal"/>
      <w:lvlText w:val="%1."/>
      <w:lvlJc w:val="left"/>
      <w:pPr>
        <w:ind w:left="720" w:hanging="360"/>
      </w:pPr>
      <w:rPr>
        <w:b w:val="0"/>
        <w:bCs w:val="0"/>
        <w:color w:val="auto"/>
      </w:r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5">
    <w:nsid w:val="2B866F4A"/>
    <w:multiLevelType w:val="hybridMultilevel"/>
    <w:tmpl w:val="E16A1A4A"/>
    <w:lvl w:ilvl="0" w:tplc="04020017">
      <w:start w:val="1"/>
      <w:numFmt w:val="lowerLetter"/>
      <w:lvlText w:val="%1)"/>
      <w:lvlJc w:val="left"/>
      <w:pPr>
        <w:ind w:left="1980" w:hanging="360"/>
      </w:pPr>
    </w:lvl>
    <w:lvl w:ilvl="1" w:tplc="1166CB88">
      <w:start w:val="1"/>
      <w:numFmt w:val="decimal"/>
      <w:lvlText w:val="%2."/>
      <w:lvlJc w:val="left"/>
      <w:pPr>
        <w:tabs>
          <w:tab w:val="num" w:pos="2700"/>
        </w:tabs>
        <w:ind w:left="2700" w:hanging="360"/>
      </w:pPr>
      <w:rPr>
        <w:rFonts w:hint="default"/>
      </w:rPr>
    </w:lvl>
    <w:lvl w:ilvl="2" w:tplc="0402001B">
      <w:start w:val="1"/>
      <w:numFmt w:val="lowerRoman"/>
      <w:lvlText w:val="%3."/>
      <w:lvlJc w:val="right"/>
      <w:pPr>
        <w:ind w:left="3420" w:hanging="180"/>
      </w:pPr>
    </w:lvl>
    <w:lvl w:ilvl="3" w:tplc="0402000F">
      <w:start w:val="1"/>
      <w:numFmt w:val="decimal"/>
      <w:lvlText w:val="%4."/>
      <w:lvlJc w:val="left"/>
      <w:pPr>
        <w:ind w:left="4140" w:hanging="360"/>
      </w:pPr>
    </w:lvl>
    <w:lvl w:ilvl="4" w:tplc="04020019">
      <w:start w:val="1"/>
      <w:numFmt w:val="lowerLetter"/>
      <w:lvlText w:val="%5."/>
      <w:lvlJc w:val="left"/>
      <w:pPr>
        <w:ind w:left="4860" w:hanging="360"/>
      </w:pPr>
    </w:lvl>
    <w:lvl w:ilvl="5" w:tplc="0402001B">
      <w:start w:val="1"/>
      <w:numFmt w:val="lowerRoman"/>
      <w:lvlText w:val="%6."/>
      <w:lvlJc w:val="right"/>
      <w:pPr>
        <w:ind w:left="5580" w:hanging="180"/>
      </w:pPr>
    </w:lvl>
    <w:lvl w:ilvl="6" w:tplc="0402000F">
      <w:start w:val="1"/>
      <w:numFmt w:val="decimal"/>
      <w:lvlText w:val="%7."/>
      <w:lvlJc w:val="left"/>
      <w:pPr>
        <w:ind w:left="6300" w:hanging="360"/>
      </w:pPr>
    </w:lvl>
    <w:lvl w:ilvl="7" w:tplc="04020019">
      <w:start w:val="1"/>
      <w:numFmt w:val="lowerLetter"/>
      <w:lvlText w:val="%8."/>
      <w:lvlJc w:val="left"/>
      <w:pPr>
        <w:ind w:left="7020" w:hanging="360"/>
      </w:pPr>
    </w:lvl>
    <w:lvl w:ilvl="8" w:tplc="0402001B">
      <w:start w:val="1"/>
      <w:numFmt w:val="lowerRoman"/>
      <w:lvlText w:val="%9."/>
      <w:lvlJc w:val="right"/>
      <w:pPr>
        <w:ind w:left="7740" w:hanging="180"/>
      </w:pPr>
    </w:lvl>
  </w:abstractNum>
  <w:abstractNum w:abstractNumId="6">
    <w:nsid w:val="3EB15700"/>
    <w:multiLevelType w:val="multilevel"/>
    <w:tmpl w:val="CB1A205A"/>
    <w:lvl w:ilvl="0">
      <w:start w:val="3"/>
      <w:numFmt w:val="decimal"/>
      <w:lvlText w:val="%1."/>
      <w:lvlJc w:val="left"/>
      <w:pPr>
        <w:ind w:left="450" w:hanging="450"/>
      </w:pPr>
      <w:rPr>
        <w:rFonts w:hint="default"/>
      </w:rPr>
    </w:lvl>
    <w:lvl w:ilvl="1">
      <w:start w:val="3"/>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7">
    <w:nsid w:val="43097859"/>
    <w:multiLevelType w:val="hybridMultilevel"/>
    <w:tmpl w:val="EDEC1EFA"/>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D22A2D10">
      <w:start w:val="21"/>
      <w:numFmt w:val="decimal"/>
      <w:lvlText w:val="%3."/>
      <w:lvlJc w:val="left"/>
      <w:pPr>
        <w:ind w:left="2340" w:hanging="360"/>
      </w:pPr>
      <w:rPr>
        <w:rFonts w:hint="default"/>
        <w:b w:val="0"/>
        <w:bCs w:val="0"/>
      </w:r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8">
    <w:nsid w:val="4545399F"/>
    <w:multiLevelType w:val="multilevel"/>
    <w:tmpl w:val="464E8DC4"/>
    <w:lvl w:ilvl="0">
      <w:start w:val="1"/>
      <w:numFmt w:val="decimal"/>
      <w:lvlText w:val="%1."/>
      <w:lvlJc w:val="left"/>
      <w:pPr>
        <w:ind w:left="720" w:hanging="360"/>
      </w:pPr>
    </w:lvl>
    <w:lvl w:ilvl="1">
      <w:start w:val="2"/>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b/>
        <w:bCs/>
      </w:rPr>
    </w:lvl>
    <w:lvl w:ilvl="3">
      <w:start w:val="1"/>
      <w:numFmt w:val="decimal"/>
      <w:isLgl/>
      <w:lvlText w:val="%1.%2.%3.%4."/>
      <w:lvlJc w:val="left"/>
      <w:pPr>
        <w:tabs>
          <w:tab w:val="num" w:pos="1080"/>
        </w:tabs>
        <w:ind w:left="1080" w:hanging="720"/>
      </w:pPr>
      <w:rPr>
        <w:rFonts w:hint="default"/>
        <w:b/>
        <w:bCs/>
      </w:rPr>
    </w:lvl>
    <w:lvl w:ilvl="4">
      <w:start w:val="1"/>
      <w:numFmt w:val="decimal"/>
      <w:isLgl/>
      <w:lvlText w:val="%1.%2.%3.%4.%5."/>
      <w:lvlJc w:val="left"/>
      <w:pPr>
        <w:tabs>
          <w:tab w:val="num" w:pos="1440"/>
        </w:tabs>
        <w:ind w:left="1440" w:hanging="1080"/>
      </w:pPr>
      <w:rPr>
        <w:rFonts w:hint="default"/>
        <w:b/>
        <w:bCs/>
      </w:rPr>
    </w:lvl>
    <w:lvl w:ilvl="5">
      <w:start w:val="1"/>
      <w:numFmt w:val="decimal"/>
      <w:isLgl/>
      <w:lvlText w:val="%1.%2.%3.%4.%5.%6."/>
      <w:lvlJc w:val="left"/>
      <w:pPr>
        <w:tabs>
          <w:tab w:val="num" w:pos="1440"/>
        </w:tabs>
        <w:ind w:left="1440" w:hanging="1080"/>
      </w:pPr>
      <w:rPr>
        <w:rFonts w:hint="default"/>
        <w:b/>
        <w:bCs/>
      </w:rPr>
    </w:lvl>
    <w:lvl w:ilvl="6">
      <w:start w:val="1"/>
      <w:numFmt w:val="decimal"/>
      <w:isLgl/>
      <w:lvlText w:val="%1.%2.%3.%4.%5.%6.%7."/>
      <w:lvlJc w:val="left"/>
      <w:pPr>
        <w:tabs>
          <w:tab w:val="num" w:pos="1800"/>
        </w:tabs>
        <w:ind w:left="1800" w:hanging="1440"/>
      </w:pPr>
      <w:rPr>
        <w:rFonts w:hint="default"/>
        <w:b/>
        <w:bCs/>
      </w:rPr>
    </w:lvl>
    <w:lvl w:ilvl="7">
      <w:start w:val="1"/>
      <w:numFmt w:val="decimal"/>
      <w:isLgl/>
      <w:lvlText w:val="%1.%2.%3.%4.%5.%6.%7.%8."/>
      <w:lvlJc w:val="left"/>
      <w:pPr>
        <w:tabs>
          <w:tab w:val="num" w:pos="1800"/>
        </w:tabs>
        <w:ind w:left="1800" w:hanging="1440"/>
      </w:pPr>
      <w:rPr>
        <w:rFonts w:hint="default"/>
        <w:b/>
        <w:bCs/>
      </w:rPr>
    </w:lvl>
    <w:lvl w:ilvl="8">
      <w:start w:val="1"/>
      <w:numFmt w:val="decimal"/>
      <w:isLgl/>
      <w:lvlText w:val="%1.%2.%3.%4.%5.%6.%7.%8.%9."/>
      <w:lvlJc w:val="left"/>
      <w:pPr>
        <w:tabs>
          <w:tab w:val="num" w:pos="2160"/>
        </w:tabs>
        <w:ind w:left="2160" w:hanging="1800"/>
      </w:pPr>
      <w:rPr>
        <w:rFonts w:hint="default"/>
        <w:b/>
        <w:bCs/>
      </w:rPr>
    </w:lvl>
  </w:abstractNum>
  <w:abstractNum w:abstractNumId="9">
    <w:nsid w:val="677956CB"/>
    <w:multiLevelType w:val="hybridMultilevel"/>
    <w:tmpl w:val="D5465AAE"/>
    <w:lvl w:ilvl="0" w:tplc="04020017">
      <w:start w:val="1"/>
      <w:numFmt w:val="lowerLetter"/>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0">
    <w:nsid w:val="736539F5"/>
    <w:multiLevelType w:val="multilevel"/>
    <w:tmpl w:val="04E65E86"/>
    <w:lvl w:ilvl="0">
      <w:start w:val="1"/>
      <w:numFmt w:val="decimal"/>
      <w:lvlText w:val="%1."/>
      <w:lvlJc w:val="left"/>
      <w:pPr>
        <w:ind w:left="720" w:hanging="360"/>
      </w:p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b/>
        <w:bCs/>
      </w:rPr>
    </w:lvl>
    <w:lvl w:ilvl="4">
      <w:start w:val="1"/>
      <w:numFmt w:val="decimal"/>
      <w:isLgl/>
      <w:lvlText w:val="%1.%2.%3.%4.%5."/>
      <w:lvlJc w:val="left"/>
      <w:pPr>
        <w:ind w:left="1440" w:hanging="1080"/>
      </w:pPr>
      <w:rPr>
        <w:rFonts w:hint="default"/>
        <w:b/>
        <w:bCs/>
      </w:rPr>
    </w:lvl>
    <w:lvl w:ilvl="5">
      <w:start w:val="1"/>
      <w:numFmt w:val="decimal"/>
      <w:isLgl/>
      <w:lvlText w:val="%1.%2.%3.%4.%5.%6."/>
      <w:lvlJc w:val="left"/>
      <w:pPr>
        <w:ind w:left="1440" w:hanging="1080"/>
      </w:pPr>
      <w:rPr>
        <w:rFonts w:hint="default"/>
        <w:b/>
        <w:bCs/>
      </w:rPr>
    </w:lvl>
    <w:lvl w:ilvl="6">
      <w:start w:val="1"/>
      <w:numFmt w:val="decimal"/>
      <w:isLgl/>
      <w:lvlText w:val="%1.%2.%3.%4.%5.%6.%7."/>
      <w:lvlJc w:val="left"/>
      <w:pPr>
        <w:ind w:left="1800" w:hanging="1440"/>
      </w:pPr>
      <w:rPr>
        <w:rFonts w:hint="default"/>
        <w:b/>
        <w:bCs/>
      </w:rPr>
    </w:lvl>
    <w:lvl w:ilvl="7">
      <w:start w:val="1"/>
      <w:numFmt w:val="decimal"/>
      <w:isLgl/>
      <w:lvlText w:val="%1.%2.%3.%4.%5.%6.%7.%8."/>
      <w:lvlJc w:val="left"/>
      <w:pPr>
        <w:ind w:left="1800" w:hanging="1440"/>
      </w:pPr>
      <w:rPr>
        <w:rFonts w:hint="default"/>
        <w:b/>
        <w:bCs/>
      </w:rPr>
    </w:lvl>
    <w:lvl w:ilvl="8">
      <w:start w:val="1"/>
      <w:numFmt w:val="decimal"/>
      <w:isLgl/>
      <w:lvlText w:val="%1.%2.%3.%4.%5.%6.%7.%8.%9."/>
      <w:lvlJc w:val="left"/>
      <w:pPr>
        <w:ind w:left="2160" w:hanging="1800"/>
      </w:pPr>
      <w:rPr>
        <w:rFonts w:hint="default"/>
        <w:b/>
        <w:bCs/>
      </w:rPr>
    </w:lvl>
  </w:abstractNum>
  <w:abstractNum w:abstractNumId="11">
    <w:nsid w:val="79864DD5"/>
    <w:multiLevelType w:val="hybridMultilevel"/>
    <w:tmpl w:val="8DFA2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7ACA5F69"/>
    <w:multiLevelType w:val="hybridMultilevel"/>
    <w:tmpl w:val="1082C8BC"/>
    <w:lvl w:ilvl="0" w:tplc="0409000F">
      <w:start w:val="1"/>
      <w:numFmt w:val="decimal"/>
      <w:lvlText w:val="%1."/>
      <w:lvlJc w:val="left"/>
      <w:pPr>
        <w:ind w:left="4896"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abstractNumId w:val="8"/>
  </w:num>
  <w:num w:numId="2">
    <w:abstractNumId w:val="1"/>
  </w:num>
  <w:num w:numId="3">
    <w:abstractNumId w:val="5"/>
  </w:num>
  <w:num w:numId="4">
    <w:abstractNumId w:val="9"/>
  </w:num>
  <w:num w:numId="5">
    <w:abstractNumId w:val="3"/>
  </w:num>
  <w:num w:numId="6">
    <w:abstractNumId w:val="4"/>
  </w:num>
  <w:num w:numId="7">
    <w:abstractNumId w:val="2"/>
  </w:num>
  <w:num w:numId="8">
    <w:abstractNumId w:val="7"/>
  </w:num>
  <w:num w:numId="9">
    <w:abstractNumId w:val="0"/>
  </w:num>
  <w:num w:numId="10">
    <w:abstractNumId w:val="1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11F21"/>
    <w:rsid w:val="00120CAA"/>
    <w:rsid w:val="00151191"/>
    <w:rsid w:val="001670CC"/>
    <w:rsid w:val="00167EE5"/>
    <w:rsid w:val="001912BA"/>
    <w:rsid w:val="00197C42"/>
    <w:rsid w:val="001A7918"/>
    <w:rsid w:val="001D4560"/>
    <w:rsid w:val="001F05BA"/>
    <w:rsid w:val="00227A87"/>
    <w:rsid w:val="00250927"/>
    <w:rsid w:val="002577B2"/>
    <w:rsid w:val="002674E8"/>
    <w:rsid w:val="002747CC"/>
    <w:rsid w:val="00275089"/>
    <w:rsid w:val="002871DA"/>
    <w:rsid w:val="00371BE2"/>
    <w:rsid w:val="00381AFD"/>
    <w:rsid w:val="00381CB3"/>
    <w:rsid w:val="003D20E3"/>
    <w:rsid w:val="004A2FDB"/>
    <w:rsid w:val="004D4C13"/>
    <w:rsid w:val="005333DC"/>
    <w:rsid w:val="00551A7F"/>
    <w:rsid w:val="00580097"/>
    <w:rsid w:val="005C45B1"/>
    <w:rsid w:val="00611F21"/>
    <w:rsid w:val="006167D1"/>
    <w:rsid w:val="00622A1C"/>
    <w:rsid w:val="00650EC8"/>
    <w:rsid w:val="00661A98"/>
    <w:rsid w:val="00663728"/>
    <w:rsid w:val="00667877"/>
    <w:rsid w:val="00670EE6"/>
    <w:rsid w:val="006A5ED5"/>
    <w:rsid w:val="006D53D1"/>
    <w:rsid w:val="00720055"/>
    <w:rsid w:val="00724CC1"/>
    <w:rsid w:val="00731BE1"/>
    <w:rsid w:val="00751AF9"/>
    <w:rsid w:val="00764D24"/>
    <w:rsid w:val="00794D60"/>
    <w:rsid w:val="007C205B"/>
    <w:rsid w:val="00801328"/>
    <w:rsid w:val="008156E3"/>
    <w:rsid w:val="00840712"/>
    <w:rsid w:val="00844CC5"/>
    <w:rsid w:val="008643DC"/>
    <w:rsid w:val="00864EF4"/>
    <w:rsid w:val="008B3CAD"/>
    <w:rsid w:val="0099260C"/>
    <w:rsid w:val="009B736B"/>
    <w:rsid w:val="00A048AB"/>
    <w:rsid w:val="00A12FD5"/>
    <w:rsid w:val="00A425A6"/>
    <w:rsid w:val="00A45493"/>
    <w:rsid w:val="00A72F9D"/>
    <w:rsid w:val="00AB0B4B"/>
    <w:rsid w:val="00AF235E"/>
    <w:rsid w:val="00B10AA2"/>
    <w:rsid w:val="00B3704E"/>
    <w:rsid w:val="00B617F6"/>
    <w:rsid w:val="00B711DC"/>
    <w:rsid w:val="00B81003"/>
    <w:rsid w:val="00B83044"/>
    <w:rsid w:val="00B90185"/>
    <w:rsid w:val="00BB63D3"/>
    <w:rsid w:val="00C72D9C"/>
    <w:rsid w:val="00C92310"/>
    <w:rsid w:val="00CF68B2"/>
    <w:rsid w:val="00D1058B"/>
    <w:rsid w:val="00D24A9C"/>
    <w:rsid w:val="00D333A8"/>
    <w:rsid w:val="00D334CB"/>
    <w:rsid w:val="00DE0DC9"/>
    <w:rsid w:val="00DF5AFC"/>
    <w:rsid w:val="00E02FE9"/>
    <w:rsid w:val="00E03861"/>
    <w:rsid w:val="00E103D2"/>
    <w:rsid w:val="00E271C5"/>
    <w:rsid w:val="00E4732B"/>
    <w:rsid w:val="00E81528"/>
    <w:rsid w:val="00E918BB"/>
    <w:rsid w:val="00E97B3A"/>
    <w:rsid w:val="00EA5AB5"/>
    <w:rsid w:val="00EB5045"/>
    <w:rsid w:val="00EB6C8C"/>
    <w:rsid w:val="00F05F98"/>
    <w:rsid w:val="00F8210F"/>
    <w:rsid w:val="00F83128"/>
    <w:rsid w:val="00FA5896"/>
    <w:rsid w:val="00FE2EFF"/>
  </w:rsids>
  <m:mathPr>
    <m:mathFont m:val="Cambria Math"/>
    <m:brkBin m:val="before"/>
    <m:brkBinSub m:val="--"/>
    <m:smallFrac m:val="off"/>
    <m:dispDef/>
    <m:lMargin m:val="0"/>
    <m:rMargin m:val="0"/>
    <m:defJc m:val="centerGroup"/>
    <m:wrapIndent m:val="1440"/>
    <m:intLim m:val="subSup"/>
    <m:naryLim m:val="undOvr"/>
  </m:mathPr>
  <w:uiCompat97To2003/>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bg-BG" w:eastAsia="bg-BG"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1F21"/>
    <w:pPr>
      <w:spacing w:after="160" w:line="259" w:lineRule="auto"/>
    </w:pPr>
    <w:rPr>
      <w:rFonts w:eastAsia="Times New Roman"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11F21"/>
    <w:pPr>
      <w:spacing w:after="0" w:line="240" w:lineRule="auto"/>
      <w:jc w:val="center"/>
    </w:pPr>
    <w:rPr>
      <w:rFonts w:eastAsia="Calibri"/>
      <w:sz w:val="26"/>
      <w:szCs w:val="26"/>
    </w:rPr>
  </w:style>
  <w:style w:type="character" w:customStyle="1" w:styleId="BodyTextChar">
    <w:name w:val="Body Text Char"/>
    <w:basedOn w:val="DefaultParagraphFont"/>
    <w:link w:val="BodyText"/>
    <w:uiPriority w:val="99"/>
    <w:locked/>
    <w:rsid w:val="00611F21"/>
    <w:rPr>
      <w:rFonts w:ascii="Times New Roman" w:hAnsi="Times New Roman" w:cs="Times New Roman"/>
      <w:sz w:val="20"/>
      <w:szCs w:val="20"/>
      <w:lang w:val="bg-BG"/>
    </w:rPr>
  </w:style>
  <w:style w:type="paragraph" w:styleId="BodyTextIndent3">
    <w:name w:val="Body Text Indent 3"/>
    <w:basedOn w:val="Normal"/>
    <w:link w:val="BodyTextIndent3Char"/>
    <w:uiPriority w:val="99"/>
    <w:rsid w:val="00611F21"/>
    <w:pPr>
      <w:spacing w:after="120" w:line="240" w:lineRule="auto"/>
      <w:ind w:left="283"/>
    </w:pPr>
    <w:rPr>
      <w:rFonts w:eastAsia="Calibri"/>
      <w:sz w:val="16"/>
      <w:szCs w:val="16"/>
    </w:rPr>
  </w:style>
  <w:style w:type="character" w:customStyle="1" w:styleId="BodyTextIndent3Char">
    <w:name w:val="Body Text Indent 3 Char"/>
    <w:basedOn w:val="DefaultParagraphFont"/>
    <w:link w:val="BodyTextIndent3"/>
    <w:uiPriority w:val="99"/>
    <w:locked/>
    <w:rsid w:val="00611F21"/>
    <w:rPr>
      <w:rFonts w:ascii="Times New Roman" w:hAnsi="Times New Roman" w:cs="Times New Roman"/>
      <w:sz w:val="16"/>
      <w:szCs w:val="16"/>
      <w:lang w:val="bg-BG"/>
    </w:rPr>
  </w:style>
  <w:style w:type="paragraph" w:styleId="ListParagraph">
    <w:name w:val="List Paragraph"/>
    <w:basedOn w:val="Normal"/>
    <w:uiPriority w:val="99"/>
    <w:qFormat/>
    <w:rsid w:val="00611F21"/>
    <w:pPr>
      <w:widowControl w:val="0"/>
      <w:suppressAutoHyphens/>
      <w:spacing w:before="57" w:after="57" w:line="240" w:lineRule="auto"/>
      <w:ind w:left="720"/>
      <w:jc w:val="both"/>
    </w:pPr>
    <w:rPr>
      <w:rFonts w:eastAsia="Calibri"/>
      <w:sz w:val="24"/>
      <w:szCs w:val="24"/>
      <w:lang w:eastAsia="ar-SA"/>
    </w:rPr>
  </w:style>
  <w:style w:type="paragraph" w:customStyle="1" w:styleId="Style">
    <w:name w:val="Style"/>
    <w:uiPriority w:val="99"/>
    <w:rsid w:val="00611F21"/>
    <w:pPr>
      <w:autoSpaceDE w:val="0"/>
      <w:autoSpaceDN w:val="0"/>
      <w:adjustRightInd w:val="0"/>
      <w:ind w:left="140" w:right="140" w:firstLine="840"/>
      <w:jc w:val="both"/>
    </w:pPr>
    <w:rPr>
      <w:rFonts w:cs="Calibri"/>
      <w:sz w:val="24"/>
      <w:szCs w:val="24"/>
    </w:rPr>
  </w:style>
  <w:style w:type="paragraph" w:styleId="NoSpacing">
    <w:name w:val="No Spacing"/>
    <w:uiPriority w:val="99"/>
    <w:qFormat/>
    <w:rsid w:val="00611F21"/>
    <w:rPr>
      <w:rFonts w:eastAsia="Times New Roman" w:cs="Calibri"/>
      <w:lang w:eastAsia="en-US"/>
    </w:rPr>
  </w:style>
  <w:style w:type="character" w:customStyle="1" w:styleId="81">
    <w:name w:val="Основен текст81"/>
    <w:uiPriority w:val="99"/>
    <w:rsid w:val="00611F21"/>
    <w:rPr>
      <w:sz w:val="21"/>
      <w:szCs w:val="21"/>
      <w:shd w:val="clear" w:color="auto" w:fill="FFFFFF"/>
    </w:rPr>
  </w:style>
  <w:style w:type="paragraph" w:styleId="Title">
    <w:name w:val="Title"/>
    <w:aliases w:val="Char1 Char1,Char1 Char Char Char,Char1 Char Char1,Char2 Char Char Char,Char11 Char,Char2 Char Char1,Char2 Char1"/>
    <w:basedOn w:val="Normal"/>
    <w:link w:val="TitleChar"/>
    <w:uiPriority w:val="99"/>
    <w:qFormat/>
    <w:rsid w:val="00611F21"/>
    <w:pPr>
      <w:spacing w:after="0" w:line="240" w:lineRule="auto"/>
      <w:jc w:val="center"/>
    </w:pPr>
    <w:rPr>
      <w:b/>
      <w:bCs/>
      <w:sz w:val="28"/>
      <w:szCs w:val="28"/>
    </w:rPr>
  </w:style>
  <w:style w:type="character" w:customStyle="1" w:styleId="TitleChar">
    <w:name w:val="Title Char"/>
    <w:aliases w:val="Char1 Char1 Char,Char1 Char Char Char Char,Char1 Char Char1 Char,Char2 Char Char Char Char,Char11 Char Char,Char2 Char Char1 Char,Char2 Char1 Char"/>
    <w:basedOn w:val="DefaultParagraphFont"/>
    <w:link w:val="Title"/>
    <w:uiPriority w:val="99"/>
    <w:locked/>
    <w:rsid w:val="00611F21"/>
    <w:rPr>
      <w:rFonts w:ascii="Calibri" w:hAnsi="Calibri" w:cs="Calibri"/>
      <w:b/>
      <w:bCs/>
      <w:sz w:val="28"/>
      <w:szCs w:val="28"/>
      <w:lang w:val="bg-BG"/>
    </w:rPr>
  </w:style>
  <w:style w:type="character" w:customStyle="1" w:styleId="FontStyle18">
    <w:name w:val="Font Style18"/>
    <w:uiPriority w:val="99"/>
    <w:rsid w:val="00611F21"/>
    <w:rPr>
      <w:rFonts w:ascii="Times New Roman" w:hAnsi="Times New Roman" w:cs="Times New Roman"/>
      <w:b/>
      <w:bCs/>
      <w:spacing w:val="10"/>
      <w:sz w:val="24"/>
      <w:szCs w:val="24"/>
    </w:rPr>
  </w:style>
  <w:style w:type="paragraph" w:customStyle="1" w:styleId="CharChar1CharCharCharCharChar">
    <w:name w:val="Char Char1 Знак Знак Char Char Char Char Char"/>
    <w:basedOn w:val="Normal"/>
    <w:uiPriority w:val="99"/>
    <w:rsid w:val="00611F21"/>
    <w:pPr>
      <w:tabs>
        <w:tab w:val="left" w:pos="709"/>
      </w:tabs>
      <w:spacing w:after="0" w:line="240" w:lineRule="auto"/>
    </w:pPr>
    <w:rPr>
      <w:rFonts w:ascii="Tahoma" w:hAnsi="Tahoma" w:cs="Tahoma"/>
      <w:sz w:val="24"/>
      <w:szCs w:val="24"/>
      <w:lang w:val="pl-PL" w:eastAsia="pl-PL"/>
    </w:rPr>
  </w:style>
  <w:style w:type="paragraph" w:styleId="NormalWeb">
    <w:name w:val="Normal (Web)"/>
    <w:basedOn w:val="Normal"/>
    <w:uiPriority w:val="99"/>
    <w:rsid w:val="00611F21"/>
    <w:pPr>
      <w:spacing w:before="120" w:after="120" w:line="240" w:lineRule="auto"/>
    </w:pPr>
    <w:rPr>
      <w:rFonts w:ascii="Times New Roman" w:hAnsi="Times New Roman" w:cs="Times New Roman"/>
      <w:sz w:val="24"/>
      <w:szCs w:val="24"/>
      <w:lang w:eastAsia="bg-BG"/>
    </w:rPr>
  </w:style>
  <w:style w:type="paragraph" w:styleId="BalloonText">
    <w:name w:val="Balloon Text"/>
    <w:basedOn w:val="Normal"/>
    <w:link w:val="BalloonTextChar"/>
    <w:uiPriority w:val="99"/>
    <w:semiHidden/>
    <w:rsid w:val="00794D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794D60"/>
    <w:rPr>
      <w:rFonts w:ascii="Segoe UI" w:hAnsi="Segoe UI" w:cs="Segoe UI"/>
      <w:sz w:val="18"/>
      <w:szCs w:val="18"/>
      <w:lang w:val="bg-BG"/>
    </w:rPr>
  </w:style>
  <w:style w:type="paragraph" w:styleId="BodyText2">
    <w:name w:val="Body Text 2"/>
    <w:basedOn w:val="Normal"/>
    <w:link w:val="BodyText2Char"/>
    <w:uiPriority w:val="99"/>
    <w:semiHidden/>
    <w:rsid w:val="00B3704E"/>
    <w:pPr>
      <w:spacing w:after="120" w:line="480" w:lineRule="auto"/>
    </w:pPr>
  </w:style>
  <w:style w:type="character" w:customStyle="1" w:styleId="BodyText2Char">
    <w:name w:val="Body Text 2 Char"/>
    <w:basedOn w:val="DefaultParagraphFont"/>
    <w:link w:val="BodyText2"/>
    <w:uiPriority w:val="99"/>
    <w:semiHidden/>
    <w:locked/>
    <w:rsid w:val="00B3704E"/>
    <w:rPr>
      <w:rFonts w:ascii="Calibri" w:hAnsi="Calibri" w:cs="Calibri"/>
      <w:lang w:val="bg-BG"/>
    </w:rPr>
  </w:style>
  <w:style w:type="character" w:styleId="Hyperlink">
    <w:name w:val="Hyperlink"/>
    <w:basedOn w:val="DefaultParagraphFont"/>
    <w:uiPriority w:val="99"/>
    <w:rsid w:val="00622A1C"/>
    <w:rPr>
      <w:color w:val="0000FF"/>
      <w:u w:val="single"/>
    </w:rPr>
  </w:style>
  <w:style w:type="character" w:customStyle="1" w:styleId="parsupercapt2">
    <w:name w:val="par_super_capt2"/>
    <w:uiPriority w:val="99"/>
    <w:rsid w:val="00275089"/>
    <w:rPr>
      <w:vanish/>
    </w:rPr>
  </w:style>
  <w:style w:type="character" w:customStyle="1" w:styleId="newdocreference1">
    <w:name w:val="newdocreference1"/>
    <w:basedOn w:val="DefaultParagraphFont"/>
    <w:uiPriority w:val="99"/>
    <w:rsid w:val="00E03861"/>
    <w:rPr>
      <w:color w:val="0000FF"/>
      <w:u w:val="single"/>
    </w:rPr>
  </w:style>
</w:styles>
</file>

<file path=word/webSettings.xml><?xml version="1.0" encoding="utf-8"?>
<w:webSettings xmlns:r="http://schemas.openxmlformats.org/officeDocument/2006/relationships" xmlns:w="http://schemas.openxmlformats.org/wordprocessingml/2006/main">
  <w:divs>
    <w:div w:id="230316775">
      <w:marLeft w:val="227"/>
      <w:marRight w:val="227"/>
      <w:marTop w:val="0"/>
      <w:marBottom w:val="0"/>
      <w:divBdr>
        <w:top w:val="none" w:sz="0" w:space="0" w:color="auto"/>
        <w:left w:val="none" w:sz="0" w:space="0" w:color="auto"/>
        <w:bottom w:val="none" w:sz="0" w:space="0" w:color="auto"/>
        <w:right w:val="none" w:sz="0" w:space="0" w:color="auto"/>
      </w:divBdr>
      <w:divsChild>
        <w:div w:id="230316773">
          <w:marLeft w:val="0"/>
          <w:marRight w:val="0"/>
          <w:marTop w:val="0"/>
          <w:marBottom w:val="70"/>
          <w:divBdr>
            <w:top w:val="none" w:sz="0" w:space="0" w:color="auto"/>
            <w:left w:val="none" w:sz="0" w:space="0" w:color="auto"/>
            <w:bottom w:val="none" w:sz="0" w:space="0" w:color="auto"/>
            <w:right w:val="none" w:sz="0" w:space="0" w:color="auto"/>
          </w:divBdr>
          <w:divsChild>
            <w:div w:id="230316776">
              <w:marLeft w:val="0"/>
              <w:marRight w:val="0"/>
              <w:marTop w:val="0"/>
              <w:marBottom w:val="0"/>
              <w:divBdr>
                <w:top w:val="none" w:sz="0" w:space="0" w:color="auto"/>
                <w:left w:val="none" w:sz="0" w:space="0" w:color="auto"/>
                <w:bottom w:val="none" w:sz="0" w:space="0" w:color="auto"/>
                <w:right w:val="none" w:sz="0" w:space="0" w:color="auto"/>
              </w:divBdr>
            </w:div>
            <w:div w:id="23031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6777">
      <w:marLeft w:val="227"/>
      <w:marRight w:val="227"/>
      <w:marTop w:val="0"/>
      <w:marBottom w:val="0"/>
      <w:divBdr>
        <w:top w:val="none" w:sz="0" w:space="0" w:color="auto"/>
        <w:left w:val="none" w:sz="0" w:space="0" w:color="auto"/>
        <w:bottom w:val="none" w:sz="0" w:space="0" w:color="auto"/>
        <w:right w:val="none" w:sz="0" w:space="0" w:color="auto"/>
      </w:divBdr>
      <w:divsChild>
        <w:div w:id="230316780">
          <w:marLeft w:val="0"/>
          <w:marRight w:val="0"/>
          <w:marTop w:val="0"/>
          <w:marBottom w:val="70"/>
          <w:divBdr>
            <w:top w:val="none" w:sz="0" w:space="0" w:color="auto"/>
            <w:left w:val="none" w:sz="0" w:space="0" w:color="auto"/>
            <w:bottom w:val="none" w:sz="0" w:space="0" w:color="auto"/>
            <w:right w:val="none" w:sz="0" w:space="0" w:color="auto"/>
          </w:divBdr>
          <w:divsChild>
            <w:div w:id="230316774">
              <w:marLeft w:val="0"/>
              <w:marRight w:val="0"/>
              <w:marTop w:val="0"/>
              <w:marBottom w:val="0"/>
              <w:divBdr>
                <w:top w:val="none" w:sz="0" w:space="0" w:color="auto"/>
                <w:left w:val="none" w:sz="0" w:space="0" w:color="auto"/>
                <w:bottom w:val="none" w:sz="0" w:space="0" w:color="auto"/>
                <w:right w:val="none" w:sz="0" w:space="0" w:color="auto"/>
              </w:divBdr>
            </w:div>
            <w:div w:id="23031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is://Base=NARH&amp;DocCode=40530&amp;ToPar=Art5&#1072;_Al2&amp;Type=201/" TargetMode="External"/><Relationship Id="rId5" Type="http://schemas.openxmlformats.org/officeDocument/2006/relationships/hyperlink" Target="apis://Base=NARH&amp;DocCode=4076&amp;ToPar=Art740&amp;Type=2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838</TotalTime>
  <Pages>12</Pages>
  <Words>4634</Words>
  <Characters>26414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 Узунова</dc:creator>
  <cp:keywords/>
  <dc:description/>
  <cp:lastModifiedBy>Home</cp:lastModifiedBy>
  <cp:revision>44</cp:revision>
  <cp:lastPrinted>2017-09-18T16:41:00Z</cp:lastPrinted>
  <dcterms:created xsi:type="dcterms:W3CDTF">2017-07-19T07:43:00Z</dcterms:created>
  <dcterms:modified xsi:type="dcterms:W3CDTF">2017-09-27T08:34:00Z</dcterms:modified>
</cp:coreProperties>
</file>